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6969" w14:textId="177062E9"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Husson Stock Index </w:t>
      </w:r>
    </w:p>
    <w:p w14:paraId="4D8F3978" w14:textId="34EE7317" w:rsidR="006D007F" w:rsidRDefault="006D007F" w:rsidP="006D007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ended </w:t>
      </w:r>
      <w:r w:rsidR="005D2DE8">
        <w:rPr>
          <w:rFonts w:ascii="Times New Roman" w:hAnsi="Times New Roman" w:cs="Times New Roman"/>
          <w:b/>
          <w:bCs/>
          <w:sz w:val="24"/>
          <w:szCs w:val="24"/>
        </w:rPr>
        <w:t xml:space="preserve">February </w:t>
      </w:r>
      <w:r w:rsidR="003C6182">
        <w:rPr>
          <w:rFonts w:ascii="Times New Roman" w:hAnsi="Times New Roman" w:cs="Times New Roman"/>
          <w:b/>
          <w:bCs/>
          <w:sz w:val="24"/>
          <w:szCs w:val="24"/>
        </w:rPr>
        <w:t>10</w:t>
      </w:r>
      <w:r>
        <w:rPr>
          <w:rFonts w:ascii="Times New Roman" w:hAnsi="Times New Roman" w:cs="Times New Roman"/>
          <w:b/>
          <w:bCs/>
          <w:sz w:val="24"/>
          <w:szCs w:val="24"/>
        </w:rPr>
        <w:t>, 2023</w:t>
      </w:r>
    </w:p>
    <w:p w14:paraId="2CFDC678" w14:textId="6B119B1D" w:rsidR="005D2DE8" w:rsidRDefault="006D007F" w:rsidP="003C618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358ABF9" w14:textId="3C712FF6" w:rsidR="003C6182" w:rsidRDefault="003C6182" w:rsidP="006D00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week ending February 10, 2023, </w:t>
      </w:r>
      <w:r w:rsidR="009C0668">
        <w:rPr>
          <w:rFonts w:ascii="Times New Roman" w:hAnsi="Times New Roman" w:cs="Times New Roman"/>
          <w:sz w:val="24"/>
          <w:szCs w:val="24"/>
        </w:rPr>
        <w:t>t</w:t>
      </w:r>
      <w:r>
        <w:rPr>
          <w:rFonts w:ascii="Times New Roman" w:hAnsi="Times New Roman" w:cs="Times New Roman"/>
          <w:sz w:val="24"/>
          <w:szCs w:val="24"/>
        </w:rPr>
        <w:t xml:space="preserve">he Husson Stock Index (HSI) closed out at 215.05. This is a </w:t>
      </w:r>
      <w:r w:rsidR="009C0668">
        <w:rPr>
          <w:rFonts w:ascii="Times New Roman" w:hAnsi="Times New Roman" w:cs="Times New Roman"/>
          <w:sz w:val="24"/>
          <w:szCs w:val="24"/>
        </w:rPr>
        <w:t>0</w:t>
      </w:r>
      <w:r>
        <w:rPr>
          <w:rFonts w:ascii="Times New Roman" w:hAnsi="Times New Roman" w:cs="Times New Roman"/>
          <w:sz w:val="24"/>
          <w:szCs w:val="24"/>
        </w:rPr>
        <w:t xml:space="preserve">.48% decrease in value from the previous week, </w:t>
      </w:r>
      <w:r w:rsidR="009C0668">
        <w:rPr>
          <w:rFonts w:ascii="Times New Roman" w:hAnsi="Times New Roman" w:cs="Times New Roman"/>
          <w:sz w:val="24"/>
          <w:szCs w:val="24"/>
        </w:rPr>
        <w:t xml:space="preserve">but </w:t>
      </w:r>
      <w:r>
        <w:rPr>
          <w:rFonts w:ascii="Times New Roman" w:hAnsi="Times New Roman" w:cs="Times New Roman"/>
          <w:sz w:val="24"/>
          <w:szCs w:val="24"/>
        </w:rPr>
        <w:t xml:space="preserve">a 6.92% increase year to date. In comparison, </w:t>
      </w:r>
      <w:r w:rsidR="009C0668">
        <w:rPr>
          <w:rFonts w:ascii="Times New Roman" w:hAnsi="Times New Roman" w:cs="Times New Roman"/>
          <w:sz w:val="24"/>
          <w:szCs w:val="24"/>
        </w:rPr>
        <w:t>t</w:t>
      </w:r>
      <w:r>
        <w:rPr>
          <w:rFonts w:ascii="Times New Roman" w:hAnsi="Times New Roman" w:cs="Times New Roman"/>
          <w:sz w:val="24"/>
          <w:szCs w:val="24"/>
        </w:rPr>
        <w:t xml:space="preserve">he S&amp;P 500 finished this week at 4,090.46 which is </w:t>
      </w:r>
      <w:r w:rsidR="009C0668">
        <w:rPr>
          <w:rFonts w:ascii="Times New Roman" w:hAnsi="Times New Roman" w:cs="Times New Roman"/>
          <w:sz w:val="24"/>
          <w:szCs w:val="24"/>
        </w:rPr>
        <w:t xml:space="preserve">down by </w:t>
      </w:r>
      <w:r>
        <w:rPr>
          <w:rFonts w:ascii="Times New Roman" w:hAnsi="Times New Roman" w:cs="Times New Roman"/>
          <w:sz w:val="24"/>
          <w:szCs w:val="24"/>
        </w:rPr>
        <w:t xml:space="preserve">1.11%  from last week, </w:t>
      </w:r>
      <w:r w:rsidR="009C0668">
        <w:rPr>
          <w:rFonts w:ascii="Times New Roman" w:hAnsi="Times New Roman" w:cs="Times New Roman"/>
          <w:sz w:val="24"/>
          <w:szCs w:val="24"/>
        </w:rPr>
        <w:t>but up by</w:t>
      </w:r>
      <w:r>
        <w:rPr>
          <w:rFonts w:ascii="Times New Roman" w:hAnsi="Times New Roman" w:cs="Times New Roman"/>
          <w:sz w:val="24"/>
          <w:szCs w:val="24"/>
        </w:rPr>
        <w:t xml:space="preserve"> 6.54% year to date.</w:t>
      </w:r>
    </w:p>
    <w:p w14:paraId="205B3742" w14:textId="4E4FAAF7" w:rsidR="00965183" w:rsidRPr="003C6182" w:rsidRDefault="00965183" w:rsidP="003C61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Summary</w:t>
      </w:r>
      <w:r w:rsidR="005C4A3C">
        <w:rPr>
          <w:rFonts w:ascii="Times New Roman" w:hAnsi="Times New Roman" w:cs="Times New Roman"/>
          <w:sz w:val="24"/>
          <w:szCs w:val="24"/>
        </w:rPr>
        <w:t xml:space="preserve"> </w:t>
      </w:r>
    </w:p>
    <w:p w14:paraId="37691F2F" w14:textId="1C102B43" w:rsidR="003C6182" w:rsidRDefault="003C6182"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week there is a two-way tie for the best performing stock. The first stock is Valero Energy Corporation (VLO). VLO saw a $9 increase in </w:t>
      </w:r>
      <w:r w:rsidR="00915CB4">
        <w:rPr>
          <w:rFonts w:ascii="Times New Roman" w:hAnsi="Times New Roman" w:cs="Times New Roman"/>
          <w:sz w:val="24"/>
          <w:szCs w:val="24"/>
        </w:rPr>
        <w:t>price per</w:t>
      </w:r>
      <w:r>
        <w:rPr>
          <w:rFonts w:ascii="Times New Roman" w:hAnsi="Times New Roman" w:cs="Times New Roman"/>
          <w:sz w:val="24"/>
          <w:szCs w:val="24"/>
        </w:rPr>
        <w:t xml:space="preserve"> share which </w:t>
      </w:r>
      <w:r w:rsidR="009C0668">
        <w:rPr>
          <w:rFonts w:ascii="Times New Roman" w:hAnsi="Times New Roman" w:cs="Times New Roman"/>
          <w:sz w:val="24"/>
          <w:szCs w:val="24"/>
        </w:rPr>
        <w:t xml:space="preserve">amounts </w:t>
      </w:r>
      <w:r>
        <w:rPr>
          <w:rFonts w:ascii="Times New Roman" w:hAnsi="Times New Roman" w:cs="Times New Roman"/>
          <w:sz w:val="24"/>
          <w:szCs w:val="24"/>
        </w:rPr>
        <w:t>to a 6.83% increase since last week’s closing.</w:t>
      </w:r>
    </w:p>
    <w:p w14:paraId="6E1FB7C8" w14:textId="535F722F" w:rsidR="00965183" w:rsidRDefault="003C6182"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stock tied for the best performance percentagewise this week was WEX Inc. (WEX). WEX saw their </w:t>
      </w:r>
      <w:r w:rsidR="009C0668">
        <w:rPr>
          <w:rFonts w:ascii="Times New Roman" w:hAnsi="Times New Roman" w:cs="Times New Roman"/>
          <w:sz w:val="24"/>
          <w:szCs w:val="24"/>
        </w:rPr>
        <w:t xml:space="preserve">price </w:t>
      </w:r>
      <w:r>
        <w:rPr>
          <w:rFonts w:ascii="Times New Roman" w:hAnsi="Times New Roman" w:cs="Times New Roman"/>
          <w:sz w:val="24"/>
          <w:szCs w:val="24"/>
        </w:rPr>
        <w:t>per share increase $</w:t>
      </w:r>
      <w:r w:rsidR="00915CB4">
        <w:rPr>
          <w:rFonts w:ascii="Times New Roman" w:hAnsi="Times New Roman" w:cs="Times New Roman"/>
          <w:sz w:val="24"/>
          <w:szCs w:val="24"/>
        </w:rPr>
        <w:t>12.86,</w:t>
      </w:r>
      <w:r w:rsidR="009C0668">
        <w:rPr>
          <w:rFonts w:ascii="Times New Roman" w:hAnsi="Times New Roman" w:cs="Times New Roman"/>
          <w:sz w:val="24"/>
          <w:szCs w:val="24"/>
        </w:rPr>
        <w:t xml:space="preserve"> </w:t>
      </w:r>
      <w:r>
        <w:rPr>
          <w:rFonts w:ascii="Times New Roman" w:hAnsi="Times New Roman" w:cs="Times New Roman"/>
          <w:sz w:val="24"/>
          <w:szCs w:val="24"/>
        </w:rPr>
        <w:t>which is also a 6.83% increase from last week.</w:t>
      </w:r>
      <w:r w:rsidR="000B0D26">
        <w:rPr>
          <w:rFonts w:ascii="Times New Roman" w:hAnsi="Times New Roman" w:cs="Times New Roman"/>
          <w:sz w:val="24"/>
          <w:szCs w:val="24"/>
        </w:rPr>
        <w:t xml:space="preserve"> </w:t>
      </w:r>
      <w:r w:rsidR="00475B22">
        <w:rPr>
          <w:rFonts w:ascii="Times New Roman" w:hAnsi="Times New Roman" w:cs="Times New Roman"/>
          <w:sz w:val="24"/>
          <w:szCs w:val="24"/>
        </w:rPr>
        <w:t xml:space="preserve">According to Simply Wall St, this increase could be misleading. WEX currently has an ROE of 7.9% which is about half of the standard average for their sector of IT. Combining this with WEX’s 1.84 Debt-to-Equity ratio, Simply Wall St believes that </w:t>
      </w:r>
      <w:r w:rsidR="00D50CA3">
        <w:rPr>
          <w:rFonts w:ascii="Times New Roman" w:hAnsi="Times New Roman" w:cs="Times New Roman"/>
          <w:sz w:val="24"/>
          <w:szCs w:val="24"/>
        </w:rPr>
        <w:t>the value of this stock has been artificially inflated and it is currently due for correction. (Simply Wall St, 2023)</w:t>
      </w:r>
    </w:p>
    <w:p w14:paraId="4B5D4EF6" w14:textId="01B70657" w:rsidR="005C4A3C" w:rsidRDefault="003C6182"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stock that performed the worst this week was Penn Nation Gaming, Inc. (PENN). PENN saw a $2.88 decrease in price per share from last week. This </w:t>
      </w:r>
      <w:r w:rsidR="00D22F1C">
        <w:rPr>
          <w:rFonts w:ascii="Times New Roman" w:hAnsi="Times New Roman" w:cs="Times New Roman"/>
          <w:sz w:val="24"/>
          <w:szCs w:val="24"/>
        </w:rPr>
        <w:t xml:space="preserve">amounts </w:t>
      </w:r>
      <w:r>
        <w:rPr>
          <w:rFonts w:ascii="Times New Roman" w:hAnsi="Times New Roman" w:cs="Times New Roman"/>
          <w:sz w:val="24"/>
          <w:szCs w:val="24"/>
        </w:rPr>
        <w:t xml:space="preserve">to an 8.38% decrease from the week prior. </w:t>
      </w:r>
      <w:r w:rsidR="00E618B7">
        <w:rPr>
          <w:rFonts w:ascii="Times New Roman" w:hAnsi="Times New Roman" w:cs="Times New Roman"/>
          <w:sz w:val="24"/>
          <w:szCs w:val="24"/>
        </w:rPr>
        <w:t>In an article by</w:t>
      </w:r>
      <w:r w:rsidR="00E618B7" w:rsidRPr="00E618B7">
        <w:rPr>
          <w:rFonts w:ascii="Times New Roman" w:hAnsi="Times New Roman" w:cs="Times New Roman"/>
          <w:sz w:val="24"/>
          <w:szCs w:val="24"/>
        </w:rPr>
        <w:t> </w:t>
      </w:r>
      <w:hyperlink r:id="rId4" w:history="1">
        <w:r w:rsidR="00E618B7" w:rsidRPr="00E618B7">
          <w:rPr>
            <w:rStyle w:val="Hyperlink"/>
            <w:rFonts w:ascii="Times New Roman" w:hAnsi="Times New Roman" w:cs="Times New Roman"/>
            <w:color w:val="auto"/>
            <w:sz w:val="24"/>
            <w:szCs w:val="24"/>
            <w:u w:val="none"/>
          </w:rPr>
          <w:t>Parkev Tatevosian</w:t>
        </w:r>
      </w:hyperlink>
      <w:r w:rsidR="00E618B7">
        <w:rPr>
          <w:rFonts w:ascii="Times New Roman" w:hAnsi="Times New Roman" w:cs="Times New Roman"/>
          <w:sz w:val="24"/>
          <w:szCs w:val="24"/>
        </w:rPr>
        <w:t xml:space="preserve">, a CFA with the Motley Fool, </w:t>
      </w:r>
      <w:r w:rsidR="00D22F1C">
        <w:rPr>
          <w:rFonts w:ascii="Times New Roman" w:hAnsi="Times New Roman" w:cs="Times New Roman"/>
          <w:sz w:val="24"/>
          <w:szCs w:val="24"/>
        </w:rPr>
        <w:t>e</w:t>
      </w:r>
      <w:r w:rsidR="00E618B7">
        <w:rPr>
          <w:rFonts w:ascii="Times New Roman" w:hAnsi="Times New Roman" w:cs="Times New Roman"/>
          <w:sz w:val="24"/>
          <w:szCs w:val="24"/>
        </w:rPr>
        <w:t xml:space="preserve">ven with this decrease there are positive trends in the casino industry as a whole. There has been </w:t>
      </w:r>
      <w:r w:rsidR="00E618B7">
        <w:rPr>
          <w:rFonts w:ascii="Times New Roman" w:hAnsi="Times New Roman" w:cs="Times New Roman"/>
          <w:sz w:val="24"/>
          <w:szCs w:val="24"/>
        </w:rPr>
        <w:lastRenderedPageBreak/>
        <w:t>a return of consumers to spending money away from home and this has seen brick and mortar gambling stores benefiting greatly. (Tatevosian, 2023)</w:t>
      </w:r>
    </w:p>
    <w:p w14:paraId="376382CB" w14:textId="0266B02C" w:rsidR="00475B22" w:rsidRDefault="00475B22" w:rsidP="009651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worst performing stock this week was Northeast Bank (NBN). NBN saw a decrease of $2.46 per share from where last week. This constitutes a 5.17% decrease in the </w:t>
      </w:r>
      <w:r w:rsidR="00D22F1C">
        <w:rPr>
          <w:rFonts w:ascii="Times New Roman" w:hAnsi="Times New Roman" w:cs="Times New Roman"/>
          <w:sz w:val="24"/>
          <w:szCs w:val="24"/>
        </w:rPr>
        <w:t xml:space="preserve">price </w:t>
      </w:r>
      <w:r>
        <w:rPr>
          <w:rFonts w:ascii="Times New Roman" w:hAnsi="Times New Roman" w:cs="Times New Roman"/>
          <w:sz w:val="24"/>
          <w:szCs w:val="24"/>
        </w:rPr>
        <w:t>per share.</w:t>
      </w:r>
    </w:p>
    <w:p w14:paraId="278C79D9" w14:textId="4774A1EA" w:rsidR="00433137" w:rsidRDefault="00433137" w:rsidP="0043313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Overview</w:t>
      </w:r>
    </w:p>
    <w:p w14:paraId="04CA0CB2" w14:textId="5655C535" w:rsidR="002877E1" w:rsidRDefault="002877E1" w:rsidP="002877E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HSI was developed by Marie Kenney, while a student at Husson University, in consultation with Associate Professor J. Douglas Wellington. The index is currently being tracked and analyzed by Husson student Richard Jones under the supervision of finance professor Dr. Jia Liu. The HSI currently tracks and analyzes the stocks of 27 companies that are considered to affect the Maine economy. These companies are either based in Maine or have an influence on the Maine economy through employment or consumer spending. This price-weighted index offers a numerical breakdown of Maine’s economy. The analysis looks into the events of the week and finds the likely reasons the index went up or down. This index and analysis help provide a better understanding of Maine’s economy as well as explain significant changes in stock prices of the companies that comprise the HSI.</w:t>
      </w:r>
    </w:p>
    <w:p w14:paraId="337B531A" w14:textId="467CD986" w:rsidR="002877E1" w:rsidRDefault="002877E1" w:rsidP="002877E1">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3241AEC4" w14:textId="77777777" w:rsidR="00E618B7" w:rsidRDefault="00E618B7" w:rsidP="00E618B7">
      <w:pPr>
        <w:pStyle w:val="NormalWeb"/>
        <w:spacing w:line="480" w:lineRule="auto"/>
        <w:ind w:left="567" w:hanging="567"/>
      </w:pPr>
      <w:r>
        <w:t xml:space="preserve">Parkev Tatevosian, C. F. A. (2023, January 12). </w:t>
      </w:r>
      <w:r>
        <w:rPr>
          <w:i/>
          <w:iCs/>
        </w:rPr>
        <w:t>Is Penn National Gaming stock a buy?</w:t>
      </w:r>
      <w:r>
        <w:t xml:space="preserve"> The Motley Fool. Retrieved February 10, 2023. </w:t>
      </w:r>
    </w:p>
    <w:p w14:paraId="449B5A16" w14:textId="382D27B8" w:rsidR="00E618B7" w:rsidRDefault="00E618B7" w:rsidP="00E618B7">
      <w:pPr>
        <w:pStyle w:val="NormalWeb"/>
        <w:spacing w:line="480" w:lineRule="auto"/>
        <w:ind w:left="567" w:hanging="567"/>
      </w:pPr>
      <w:r>
        <w:t xml:space="preserve">Simply Wall St. (2023, February 9). </w:t>
      </w:r>
      <w:r>
        <w:rPr>
          <w:i/>
          <w:iCs/>
        </w:rPr>
        <w:t>Is Penn National Gaming stock a buy?</w:t>
      </w:r>
      <w:r>
        <w:t xml:space="preserve"> Yahoo! Finance. Retrieved February 10, 2023.</w:t>
      </w:r>
    </w:p>
    <w:p w14:paraId="3EB1D6A0" w14:textId="77777777" w:rsidR="000B0D26" w:rsidRDefault="000B0D26" w:rsidP="000B0D26">
      <w:pPr>
        <w:spacing w:line="480" w:lineRule="auto"/>
        <w:ind w:firstLine="720"/>
        <w:rPr>
          <w:rFonts w:ascii="Times New Roman" w:hAnsi="Times New Roman" w:cs="Times New Roman"/>
          <w:b/>
          <w:bCs/>
          <w:sz w:val="24"/>
          <w:szCs w:val="24"/>
        </w:rPr>
      </w:pPr>
    </w:p>
    <w:p w14:paraId="5634047D" w14:textId="77777777" w:rsidR="002877E1" w:rsidRPr="002877E1" w:rsidRDefault="002877E1" w:rsidP="002877E1">
      <w:pPr>
        <w:spacing w:line="480" w:lineRule="auto"/>
        <w:ind w:firstLine="720"/>
        <w:rPr>
          <w:rFonts w:ascii="Times New Roman" w:hAnsi="Times New Roman" w:cs="Times New Roman"/>
          <w:b/>
          <w:bCs/>
          <w:sz w:val="24"/>
          <w:szCs w:val="24"/>
        </w:rPr>
      </w:pPr>
    </w:p>
    <w:p w14:paraId="25810F7D" w14:textId="77777777" w:rsidR="002877E1" w:rsidRDefault="002877E1" w:rsidP="002877E1">
      <w:pPr>
        <w:spacing w:before="20" w:after="260" w:line="480" w:lineRule="auto"/>
        <w:jc w:val="center"/>
      </w:pPr>
      <w:r>
        <w:rPr>
          <w:b/>
        </w:rPr>
        <w:t>Composition of the Husson Stock Index (HSI)</w:t>
      </w:r>
    </w:p>
    <w:tbl>
      <w:tblPr>
        <w:tblW w:w="9345" w:type="dxa"/>
        <w:jc w:val="center"/>
        <w:tblLayout w:type="fixed"/>
        <w:tblLook w:val="0400" w:firstRow="0" w:lastRow="0" w:firstColumn="0" w:lastColumn="0" w:noHBand="0" w:noVBand="1"/>
      </w:tblPr>
      <w:tblGrid>
        <w:gridCol w:w="1854"/>
        <w:gridCol w:w="3588"/>
        <w:gridCol w:w="1371"/>
        <w:gridCol w:w="2532"/>
      </w:tblGrid>
      <w:tr w:rsidR="002877E1" w14:paraId="2A1977AB" w14:textId="77777777" w:rsidTr="002877E1">
        <w:trPr>
          <w:trHeight w:val="1689"/>
          <w:jc w:val="center"/>
        </w:trPr>
        <w:tc>
          <w:tcPr>
            <w:tcW w:w="1854"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633C01E1" w14:textId="77777777" w:rsidR="002877E1" w:rsidRDefault="002877E1">
            <w:pPr>
              <w:spacing w:before="40" w:after="60" w:line="480" w:lineRule="auto"/>
              <w:jc w:val="center"/>
            </w:pPr>
            <w:r>
              <w:rPr>
                <w:b/>
                <w:color w:val="000000"/>
              </w:rPr>
              <w:t>Ticker</w:t>
            </w:r>
          </w:p>
          <w:p w14:paraId="1020FBEB" w14:textId="77777777" w:rsidR="002877E1" w:rsidRDefault="002877E1">
            <w:pPr>
              <w:spacing w:before="40" w:after="60" w:line="480" w:lineRule="auto"/>
              <w:jc w:val="center"/>
            </w:pPr>
            <w:r>
              <w:rPr>
                <w:b/>
                <w:color w:val="000000"/>
              </w:rPr>
              <w:t>Symbol:</w:t>
            </w:r>
          </w:p>
          <w:p w14:paraId="5C6D1E6B" w14:textId="77777777" w:rsidR="002877E1" w:rsidRDefault="002877E1">
            <w:pPr>
              <w:spacing w:before="40" w:after="60" w:line="480" w:lineRule="auto"/>
              <w:jc w:val="center"/>
            </w:pPr>
            <w:r>
              <w:rPr>
                <w:b/>
                <w:color w:val="000000"/>
              </w:rPr>
              <w:t>Exchange</w:t>
            </w:r>
          </w:p>
        </w:tc>
        <w:tc>
          <w:tcPr>
            <w:tcW w:w="3588"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6134C39D" w14:textId="77777777" w:rsidR="002877E1" w:rsidRDefault="002877E1">
            <w:pPr>
              <w:spacing w:line="254" w:lineRule="auto"/>
            </w:pPr>
          </w:p>
          <w:p w14:paraId="40414895" w14:textId="77777777" w:rsidR="002877E1" w:rsidRDefault="002877E1">
            <w:pPr>
              <w:spacing w:before="220" w:after="200" w:line="480" w:lineRule="auto"/>
              <w:jc w:val="center"/>
            </w:pPr>
            <w:r>
              <w:rPr>
                <w:b/>
                <w:color w:val="000000"/>
              </w:rPr>
              <w:t>Stock</w:t>
            </w:r>
          </w:p>
        </w:tc>
        <w:tc>
          <w:tcPr>
            <w:tcW w:w="1371"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hideMark/>
          </w:tcPr>
          <w:p w14:paraId="238A6136" w14:textId="77777777" w:rsidR="002877E1" w:rsidRDefault="002877E1">
            <w:pPr>
              <w:spacing w:before="40" w:after="60" w:line="480" w:lineRule="auto"/>
              <w:jc w:val="center"/>
            </w:pPr>
            <w:r>
              <w:rPr>
                <w:b/>
                <w:color w:val="000000"/>
              </w:rPr>
              <w:t>Maine</w:t>
            </w:r>
          </w:p>
          <w:p w14:paraId="0EC0095F" w14:textId="77777777" w:rsidR="002877E1" w:rsidRDefault="002877E1">
            <w:pPr>
              <w:spacing w:before="40" w:after="60" w:line="480" w:lineRule="auto"/>
              <w:jc w:val="center"/>
            </w:pPr>
            <w:r>
              <w:rPr>
                <w:b/>
                <w:color w:val="000000"/>
              </w:rPr>
              <w:t>Affiliation</w:t>
            </w:r>
          </w:p>
        </w:tc>
        <w:tc>
          <w:tcPr>
            <w:tcW w:w="2532" w:type="dxa"/>
            <w:tcBorders>
              <w:top w:val="single" w:sz="8" w:space="0" w:color="000000"/>
              <w:left w:val="single" w:sz="8" w:space="0" w:color="000000"/>
              <w:bottom w:val="single" w:sz="8" w:space="0" w:color="000000"/>
              <w:right w:val="single" w:sz="8" w:space="0" w:color="000000"/>
            </w:tcBorders>
            <w:shd w:val="clear" w:color="auto" w:fill="0A5394"/>
            <w:tcMar>
              <w:top w:w="80" w:type="dxa"/>
              <w:left w:w="80" w:type="dxa"/>
              <w:bottom w:w="80" w:type="dxa"/>
              <w:right w:w="80" w:type="dxa"/>
            </w:tcMar>
          </w:tcPr>
          <w:p w14:paraId="78343030" w14:textId="77777777" w:rsidR="002877E1" w:rsidRDefault="002877E1">
            <w:pPr>
              <w:spacing w:line="254" w:lineRule="auto"/>
            </w:pPr>
          </w:p>
          <w:p w14:paraId="0529A7DD" w14:textId="77777777" w:rsidR="002877E1" w:rsidRDefault="002877E1">
            <w:pPr>
              <w:spacing w:before="220" w:after="200" w:line="480" w:lineRule="auto"/>
              <w:jc w:val="center"/>
            </w:pPr>
            <w:r>
              <w:rPr>
                <w:b/>
                <w:color w:val="000000"/>
              </w:rPr>
              <w:t>Sector</w:t>
            </w:r>
          </w:p>
        </w:tc>
      </w:tr>
      <w:tr w:rsidR="002877E1" w14:paraId="22F3E3E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09F4F" w14:textId="77777777" w:rsidR="002877E1" w:rsidRDefault="002877E1">
            <w:pPr>
              <w:spacing w:before="80" w:after="80" w:line="480" w:lineRule="auto"/>
            </w:pPr>
            <w:r>
              <w:rPr>
                <w:color w:val="000000"/>
              </w:rPr>
              <w:t>AGR: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BC586A" w14:textId="77777777" w:rsidR="002877E1" w:rsidRDefault="002877E1">
            <w:pPr>
              <w:spacing w:before="80" w:after="80" w:line="480" w:lineRule="auto"/>
            </w:pPr>
            <w:r>
              <w:rPr>
                <w:color w:val="000000"/>
              </w:rPr>
              <w:t>Avangrid,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98B59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69CE" w14:textId="77777777" w:rsidR="002877E1" w:rsidRDefault="002877E1">
            <w:pPr>
              <w:spacing w:before="80" w:after="80" w:line="480" w:lineRule="auto"/>
            </w:pPr>
            <w:r>
              <w:rPr>
                <w:color w:val="000000"/>
              </w:rPr>
              <w:t>Utilities</w:t>
            </w:r>
          </w:p>
        </w:tc>
      </w:tr>
      <w:tr w:rsidR="002877E1" w14:paraId="6360B7B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17A9CCA" w14:textId="77777777" w:rsidR="002877E1" w:rsidRDefault="002877E1">
            <w:pPr>
              <w:spacing w:before="80" w:after="80" w:line="480" w:lineRule="auto"/>
            </w:pPr>
            <w:r>
              <w:rPr>
                <w:color w:val="000000"/>
              </w:rPr>
              <w:t>BAC: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DDA7A1" w14:textId="77777777" w:rsidR="002877E1" w:rsidRDefault="002877E1">
            <w:pPr>
              <w:spacing w:before="80" w:after="80" w:line="480" w:lineRule="auto"/>
            </w:pPr>
            <w:r>
              <w:rPr>
                <w:color w:val="000000"/>
              </w:rPr>
              <w:t>Bank of America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74B8CF"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1E2C307" w14:textId="77777777" w:rsidR="002877E1" w:rsidRDefault="002877E1">
            <w:pPr>
              <w:spacing w:before="80" w:after="80" w:line="480" w:lineRule="auto"/>
            </w:pPr>
            <w:r>
              <w:rPr>
                <w:color w:val="000000"/>
              </w:rPr>
              <w:t>Financials</w:t>
            </w:r>
          </w:p>
        </w:tc>
      </w:tr>
      <w:tr w:rsidR="002877E1" w14:paraId="053F63D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73B41B" w14:textId="77777777" w:rsidR="002877E1" w:rsidRDefault="002877E1">
            <w:pPr>
              <w:spacing w:before="80" w:after="80" w:line="480" w:lineRule="auto"/>
            </w:pPr>
            <w:r>
              <w:rPr>
                <w:color w:val="000000"/>
              </w:rPr>
              <w:t>BHB: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D12921" w14:textId="77777777" w:rsidR="002877E1" w:rsidRDefault="002877E1">
            <w:pPr>
              <w:spacing w:before="80" w:after="80" w:line="480" w:lineRule="auto"/>
            </w:pPr>
            <w:r>
              <w:rPr>
                <w:color w:val="000000"/>
              </w:rPr>
              <w:t>Bar Harbor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023AF1B"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0169A9" w14:textId="77777777" w:rsidR="002877E1" w:rsidRDefault="002877E1">
            <w:pPr>
              <w:spacing w:before="80" w:after="80" w:line="480" w:lineRule="auto"/>
            </w:pPr>
            <w:r>
              <w:rPr>
                <w:color w:val="000000"/>
              </w:rPr>
              <w:t>Financials</w:t>
            </w:r>
          </w:p>
        </w:tc>
      </w:tr>
      <w:tr w:rsidR="002877E1" w14:paraId="5009716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E61B13" w14:textId="77777777" w:rsidR="002877E1" w:rsidRDefault="002877E1">
            <w:pPr>
              <w:spacing w:before="80" w:after="80" w:line="480" w:lineRule="auto"/>
            </w:pPr>
            <w:r>
              <w:rPr>
                <w:color w:val="000000"/>
              </w:rPr>
              <w:t>CAC: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5A99E49" w14:textId="77777777" w:rsidR="002877E1" w:rsidRDefault="002877E1">
            <w:pPr>
              <w:spacing w:before="80" w:after="80" w:line="480" w:lineRule="auto"/>
            </w:pPr>
            <w:r>
              <w:rPr>
                <w:color w:val="000000"/>
              </w:rPr>
              <w:t>Camden National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72A566D"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E424978" w14:textId="77777777" w:rsidR="002877E1" w:rsidRDefault="002877E1">
            <w:pPr>
              <w:spacing w:before="80" w:after="80" w:line="480" w:lineRule="auto"/>
            </w:pPr>
            <w:r>
              <w:rPr>
                <w:color w:val="000000"/>
              </w:rPr>
              <w:t>Financials</w:t>
            </w:r>
          </w:p>
        </w:tc>
      </w:tr>
      <w:tr w:rsidR="002877E1" w14:paraId="5AC6FC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519E72" w14:textId="77777777" w:rsidR="002877E1" w:rsidRDefault="002877E1">
            <w:pPr>
              <w:spacing w:before="80" w:after="80" w:line="480" w:lineRule="auto"/>
            </w:pPr>
            <w:r>
              <w:rPr>
                <w:color w:val="000000"/>
              </w:rPr>
              <w:t>CHTR: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383D33" w14:textId="77777777" w:rsidR="002877E1" w:rsidRDefault="002877E1">
            <w:pPr>
              <w:spacing w:before="80" w:after="80" w:line="480" w:lineRule="auto"/>
            </w:pPr>
            <w:r>
              <w:rPr>
                <w:color w:val="000000"/>
              </w:rPr>
              <w:t>Charter Communications,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390B9CD"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B315" w14:textId="77777777" w:rsidR="002877E1" w:rsidRDefault="002877E1">
            <w:pPr>
              <w:spacing w:before="80" w:after="80" w:line="480" w:lineRule="auto"/>
            </w:pPr>
            <w:r>
              <w:rPr>
                <w:color w:val="000000"/>
              </w:rPr>
              <w:t>Communications Services</w:t>
            </w:r>
          </w:p>
        </w:tc>
      </w:tr>
      <w:tr w:rsidR="002877E1" w14:paraId="6198D55A"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D76C36" w14:textId="77777777" w:rsidR="002877E1" w:rsidRDefault="002877E1">
            <w:pPr>
              <w:spacing w:before="80" w:after="80" w:line="480" w:lineRule="auto"/>
            </w:pPr>
            <w:r>
              <w:rPr>
                <w:color w:val="000000"/>
              </w:rPr>
              <w:t>CL: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95F096A" w14:textId="77777777" w:rsidR="002877E1" w:rsidRDefault="002877E1">
            <w:pPr>
              <w:spacing w:before="80" w:after="80" w:line="480" w:lineRule="auto"/>
            </w:pPr>
            <w:r>
              <w:rPr>
                <w:color w:val="000000"/>
              </w:rPr>
              <w:t>Colgate-Palmolive Company</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DF9116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71CA954" w14:textId="77777777" w:rsidR="002877E1" w:rsidRDefault="002877E1">
            <w:pPr>
              <w:spacing w:before="80" w:after="80" w:line="480" w:lineRule="auto"/>
            </w:pPr>
            <w:r>
              <w:rPr>
                <w:color w:val="000000"/>
              </w:rPr>
              <w:t>Consumer Staples</w:t>
            </w:r>
          </w:p>
        </w:tc>
      </w:tr>
      <w:tr w:rsidR="002877E1" w14:paraId="13624E41"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3DD5BB" w14:textId="77777777" w:rsidR="002877E1" w:rsidRDefault="002877E1">
            <w:pPr>
              <w:spacing w:before="80" w:after="80" w:line="480" w:lineRule="auto"/>
            </w:pPr>
            <w:r>
              <w:rPr>
                <w:color w:val="000000"/>
              </w:rPr>
              <w:t>DRI: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3D4053" w14:textId="77777777" w:rsidR="002877E1" w:rsidRDefault="002877E1">
            <w:pPr>
              <w:spacing w:before="80" w:after="80" w:line="480" w:lineRule="auto"/>
            </w:pPr>
            <w:r>
              <w:rPr>
                <w:color w:val="000000"/>
              </w:rPr>
              <w:t>Darden Restaurants,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2D97E6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CD21AFE" w14:textId="77777777" w:rsidR="002877E1" w:rsidRDefault="002877E1">
            <w:pPr>
              <w:spacing w:before="80" w:after="80" w:line="480" w:lineRule="auto"/>
            </w:pPr>
            <w:r>
              <w:rPr>
                <w:color w:val="000000"/>
              </w:rPr>
              <w:t>Consumer Discretionaries</w:t>
            </w:r>
          </w:p>
        </w:tc>
      </w:tr>
      <w:tr w:rsidR="002877E1" w14:paraId="31E02E50"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60CE22" w14:textId="77777777" w:rsidR="002877E1" w:rsidRDefault="002877E1">
            <w:pPr>
              <w:spacing w:before="80" w:after="80" w:line="480" w:lineRule="auto"/>
            </w:pPr>
            <w:r>
              <w:rPr>
                <w:color w:val="000000"/>
              </w:rPr>
              <w:lastRenderedPageBreak/>
              <w:t>FNLC: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D0C2DF" w14:textId="77777777" w:rsidR="002877E1" w:rsidRDefault="002877E1">
            <w:pPr>
              <w:spacing w:before="80" w:after="80" w:line="480" w:lineRule="auto"/>
            </w:pPr>
            <w:r>
              <w:rPr>
                <w:color w:val="000000"/>
              </w:rPr>
              <w:t>The First Bancorp,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4D0BAA7"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6958A1D" w14:textId="77777777" w:rsidR="002877E1" w:rsidRDefault="002877E1">
            <w:pPr>
              <w:spacing w:before="80" w:after="80" w:line="480" w:lineRule="auto"/>
            </w:pPr>
            <w:r>
              <w:rPr>
                <w:color w:val="000000"/>
              </w:rPr>
              <w:t>Financials</w:t>
            </w:r>
          </w:p>
        </w:tc>
      </w:tr>
      <w:tr w:rsidR="002877E1" w14:paraId="587BB493"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5D7A40" w14:textId="77777777" w:rsidR="002877E1" w:rsidRDefault="002877E1">
            <w:pPr>
              <w:spacing w:before="80" w:after="80" w:line="480" w:lineRule="auto"/>
            </w:pPr>
            <w:r>
              <w:rPr>
                <w:color w:val="000000"/>
              </w:rPr>
              <w:t>GD: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D278BCB" w14:textId="77777777" w:rsidR="002877E1" w:rsidRDefault="002877E1">
            <w:pPr>
              <w:spacing w:before="80" w:after="80" w:line="480" w:lineRule="auto"/>
            </w:pPr>
            <w:r>
              <w:rPr>
                <w:color w:val="000000"/>
              </w:rPr>
              <w:t>General Dynamics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2ABA79"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408003" w14:textId="77777777" w:rsidR="002877E1" w:rsidRDefault="002877E1">
            <w:pPr>
              <w:spacing w:before="80" w:after="80" w:line="480" w:lineRule="auto"/>
            </w:pPr>
            <w:r>
              <w:rPr>
                <w:color w:val="000000"/>
              </w:rPr>
              <w:t>Industrials</w:t>
            </w:r>
          </w:p>
        </w:tc>
      </w:tr>
      <w:tr w:rsidR="002877E1" w14:paraId="006884C0"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CB622B" w14:textId="77777777" w:rsidR="002877E1" w:rsidRDefault="002877E1">
            <w:pPr>
              <w:spacing w:before="80" w:after="80" w:line="480" w:lineRule="auto"/>
            </w:pPr>
            <w:r>
              <w:rPr>
                <w:color w:val="000000"/>
              </w:rPr>
              <w:t>HLT: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181BB47" w14:textId="77777777" w:rsidR="002877E1" w:rsidRDefault="002877E1">
            <w:pPr>
              <w:spacing w:before="80" w:after="80" w:line="480" w:lineRule="auto"/>
            </w:pPr>
            <w:r>
              <w:rPr>
                <w:color w:val="000000"/>
              </w:rPr>
              <w:t>Hilton Worldwide Holdings,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FA5A5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68F415" w14:textId="77777777" w:rsidR="002877E1" w:rsidRDefault="002877E1">
            <w:pPr>
              <w:spacing w:before="80" w:after="80" w:line="480" w:lineRule="auto"/>
            </w:pPr>
            <w:r>
              <w:rPr>
                <w:color w:val="000000"/>
              </w:rPr>
              <w:t>Consumer Discretionaries</w:t>
            </w:r>
          </w:p>
        </w:tc>
      </w:tr>
      <w:tr w:rsidR="002877E1" w14:paraId="6ADFAE76"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9794A" w14:textId="77777777" w:rsidR="002877E1" w:rsidRDefault="002877E1">
            <w:pPr>
              <w:spacing w:before="80" w:after="80" w:line="480" w:lineRule="auto"/>
            </w:pPr>
            <w:r>
              <w:rPr>
                <w:color w:val="000000"/>
              </w:rPr>
              <w:t>HD: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A6EE6ED" w14:textId="77777777" w:rsidR="002877E1" w:rsidRDefault="002877E1">
            <w:pPr>
              <w:spacing w:before="80" w:after="80" w:line="480" w:lineRule="auto"/>
            </w:pPr>
            <w:r>
              <w:rPr>
                <w:color w:val="000000"/>
              </w:rPr>
              <w:t>The Home Depot,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B9DC83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F16058C" w14:textId="77777777" w:rsidR="002877E1" w:rsidRDefault="002877E1">
            <w:pPr>
              <w:spacing w:before="80" w:after="80" w:line="480" w:lineRule="auto"/>
            </w:pPr>
            <w:r>
              <w:rPr>
                <w:color w:val="000000"/>
              </w:rPr>
              <w:t>Consumer Discretionaries</w:t>
            </w:r>
          </w:p>
        </w:tc>
      </w:tr>
      <w:tr w:rsidR="002877E1" w14:paraId="38CAB3FA"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34E692" w14:textId="77777777" w:rsidR="002877E1" w:rsidRDefault="002877E1">
            <w:pPr>
              <w:spacing w:before="80" w:after="80" w:line="480" w:lineRule="auto"/>
            </w:pPr>
            <w:r>
              <w:rPr>
                <w:color w:val="000000"/>
              </w:rPr>
              <w:t>ICCC: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7E32B3" w14:textId="77777777" w:rsidR="002877E1" w:rsidRDefault="002877E1">
            <w:pPr>
              <w:spacing w:before="80" w:after="80" w:line="480" w:lineRule="auto"/>
            </w:pPr>
            <w:r>
              <w:rPr>
                <w:color w:val="000000"/>
              </w:rPr>
              <w:t>ImmuCell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E6BD7B1"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3E72E6" w14:textId="77777777" w:rsidR="002877E1" w:rsidRDefault="002877E1">
            <w:pPr>
              <w:spacing w:before="80" w:after="80" w:line="480" w:lineRule="auto"/>
            </w:pPr>
            <w:r>
              <w:rPr>
                <w:color w:val="000000"/>
              </w:rPr>
              <w:t>Health Care</w:t>
            </w:r>
          </w:p>
        </w:tc>
      </w:tr>
      <w:tr w:rsidR="002877E1" w14:paraId="56C3BDC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367502A" w14:textId="77777777" w:rsidR="002877E1" w:rsidRDefault="002877E1">
            <w:pPr>
              <w:spacing w:before="80" w:after="80" w:line="480" w:lineRule="auto"/>
            </w:pPr>
            <w:r>
              <w:rPr>
                <w:color w:val="000000"/>
              </w:rPr>
              <w:t>IDXX: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7B4D00" w14:textId="77777777" w:rsidR="002877E1" w:rsidRDefault="002877E1">
            <w:pPr>
              <w:spacing w:before="80" w:after="80" w:line="480" w:lineRule="auto"/>
            </w:pPr>
            <w:r>
              <w:rPr>
                <w:color w:val="000000"/>
              </w:rPr>
              <w:t>IDEXX Laboratories,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E45C880"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629A5A1" w14:textId="77777777" w:rsidR="002877E1" w:rsidRDefault="002877E1">
            <w:pPr>
              <w:spacing w:before="80" w:after="80" w:line="480" w:lineRule="auto"/>
            </w:pPr>
            <w:r>
              <w:rPr>
                <w:color w:val="000000"/>
              </w:rPr>
              <w:t>Health Care</w:t>
            </w:r>
          </w:p>
        </w:tc>
      </w:tr>
      <w:tr w:rsidR="002877E1" w14:paraId="65C79AA7"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5415D2" w14:textId="77777777" w:rsidR="002877E1" w:rsidRDefault="002877E1">
            <w:pPr>
              <w:spacing w:before="80" w:after="80" w:line="480" w:lineRule="auto"/>
            </w:pPr>
            <w:r>
              <w:rPr>
                <w:color w:val="000000"/>
              </w:rPr>
              <w:t>LOW: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AD5D84D" w14:textId="77777777" w:rsidR="002877E1" w:rsidRDefault="002877E1">
            <w:pPr>
              <w:spacing w:before="80" w:after="80" w:line="480" w:lineRule="auto"/>
            </w:pPr>
            <w:r>
              <w:rPr>
                <w:color w:val="000000"/>
              </w:rPr>
              <w:t>Lowe's Companies,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7F8F6"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76B9EE" w14:textId="77777777" w:rsidR="002877E1" w:rsidRDefault="002877E1">
            <w:pPr>
              <w:spacing w:before="80" w:after="80" w:line="480" w:lineRule="auto"/>
            </w:pPr>
            <w:r>
              <w:rPr>
                <w:color w:val="000000"/>
              </w:rPr>
              <w:t>Consumer Discretionaries</w:t>
            </w:r>
          </w:p>
        </w:tc>
      </w:tr>
      <w:tr w:rsidR="002877E1" w14:paraId="0FE817A8"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584E58A" w14:textId="77777777" w:rsidR="002877E1" w:rsidRDefault="002877E1">
            <w:pPr>
              <w:spacing w:before="80" w:after="80" w:line="480" w:lineRule="auto"/>
            </w:pPr>
            <w:r>
              <w:rPr>
                <w:color w:val="000000"/>
              </w:rPr>
              <w:t>MCD: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666C183" w14:textId="77777777" w:rsidR="002877E1" w:rsidRDefault="002877E1">
            <w:pPr>
              <w:spacing w:before="80" w:after="80" w:line="480" w:lineRule="auto"/>
            </w:pPr>
            <w:r>
              <w:rPr>
                <w:color w:val="000000"/>
              </w:rPr>
              <w:t>McDonald's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1AAB62"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D2DC4E9" w14:textId="77777777" w:rsidR="002877E1" w:rsidRDefault="002877E1">
            <w:pPr>
              <w:spacing w:before="80" w:after="80" w:line="480" w:lineRule="auto"/>
            </w:pPr>
            <w:r>
              <w:rPr>
                <w:color w:val="000000"/>
              </w:rPr>
              <w:t>Consumer Discretionaries</w:t>
            </w:r>
          </w:p>
        </w:tc>
      </w:tr>
      <w:tr w:rsidR="002877E1" w14:paraId="7EADA03F"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E048FE" w14:textId="77777777" w:rsidR="002877E1" w:rsidRDefault="002877E1">
            <w:pPr>
              <w:spacing w:before="80" w:after="80" w:line="480" w:lineRule="auto"/>
            </w:pPr>
            <w:r>
              <w:rPr>
                <w:color w:val="000000"/>
              </w:rPr>
              <w:t>NBN: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5D249F" w14:textId="77777777" w:rsidR="002877E1" w:rsidRDefault="002877E1">
            <w:pPr>
              <w:spacing w:before="80" w:after="80" w:line="480" w:lineRule="auto"/>
            </w:pPr>
            <w:r>
              <w:rPr>
                <w:color w:val="000000"/>
              </w:rPr>
              <w:t>Northeast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852B443" w14:textId="77777777" w:rsidR="002877E1" w:rsidRDefault="002877E1">
            <w:pPr>
              <w:spacing w:before="80" w:after="80" w:line="480" w:lineRule="auto"/>
            </w:pPr>
            <w:r>
              <w:rPr>
                <w:color w:val="000000"/>
              </w:rPr>
              <w:t>Maine-based</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7DA59A4" w14:textId="77777777" w:rsidR="002877E1" w:rsidRDefault="002877E1">
            <w:pPr>
              <w:spacing w:before="80" w:after="80" w:line="480" w:lineRule="auto"/>
            </w:pPr>
            <w:r>
              <w:rPr>
                <w:color w:val="000000"/>
              </w:rPr>
              <w:t>Financials</w:t>
            </w:r>
          </w:p>
        </w:tc>
      </w:tr>
      <w:tr w:rsidR="002877E1" w14:paraId="1F2AF936"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5E98F83" w14:textId="77777777" w:rsidR="002877E1" w:rsidRDefault="002877E1">
            <w:pPr>
              <w:spacing w:before="80" w:after="80" w:line="480" w:lineRule="auto"/>
            </w:pPr>
            <w:r>
              <w:rPr>
                <w:color w:val="000000"/>
              </w:rPr>
              <w:t>PENN: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C3393E5" w14:textId="77777777" w:rsidR="002877E1" w:rsidRDefault="002877E1">
            <w:pPr>
              <w:spacing w:before="80" w:after="80" w:line="480" w:lineRule="auto"/>
            </w:pPr>
            <w:r>
              <w:rPr>
                <w:color w:val="000000"/>
              </w:rPr>
              <w:t>Penn National Gaming,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BD82F8"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E564893" w14:textId="77777777" w:rsidR="002877E1" w:rsidRDefault="002877E1">
            <w:pPr>
              <w:spacing w:before="80" w:after="80" w:line="480" w:lineRule="auto"/>
            </w:pPr>
            <w:r>
              <w:rPr>
                <w:color w:val="000000"/>
              </w:rPr>
              <w:t>Consumer Discretionaries</w:t>
            </w:r>
          </w:p>
        </w:tc>
      </w:tr>
      <w:tr w:rsidR="002877E1" w14:paraId="53A528E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EA73CDF" w14:textId="77777777" w:rsidR="002877E1" w:rsidRDefault="002877E1">
            <w:pPr>
              <w:spacing w:before="80" w:after="80" w:line="480" w:lineRule="auto"/>
            </w:pPr>
            <w:r>
              <w:rPr>
                <w:color w:val="000000"/>
              </w:rPr>
              <w:t>RAD: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D70FF5" w14:textId="77777777" w:rsidR="002877E1" w:rsidRDefault="002877E1">
            <w:pPr>
              <w:spacing w:before="80" w:after="80" w:line="480" w:lineRule="auto"/>
            </w:pPr>
            <w:r>
              <w:rPr>
                <w:color w:val="000000"/>
              </w:rPr>
              <w:t>Rite Aid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8BCE6B"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F7AC359" w14:textId="77777777" w:rsidR="002877E1" w:rsidRDefault="002877E1">
            <w:pPr>
              <w:spacing w:before="80" w:after="80" w:line="480" w:lineRule="auto"/>
            </w:pPr>
            <w:r>
              <w:rPr>
                <w:color w:val="000000"/>
              </w:rPr>
              <w:t>Consumer Staples</w:t>
            </w:r>
          </w:p>
        </w:tc>
      </w:tr>
      <w:tr w:rsidR="002877E1" w14:paraId="5824D44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21E7A8A" w14:textId="77777777" w:rsidR="002877E1" w:rsidRDefault="002877E1">
            <w:pPr>
              <w:spacing w:before="80" w:after="80" w:line="480" w:lineRule="auto"/>
            </w:pPr>
            <w:r>
              <w:rPr>
                <w:color w:val="000000"/>
              </w:rPr>
              <w:lastRenderedPageBreak/>
              <w:t>RTX:NYSE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64FAD16" w14:textId="77777777" w:rsidR="002877E1" w:rsidRDefault="002877E1">
            <w:pPr>
              <w:spacing w:before="80" w:after="80" w:line="480" w:lineRule="auto"/>
            </w:pPr>
            <w:r>
              <w:rPr>
                <w:color w:val="000000"/>
              </w:rPr>
              <w:t>Raytheon Technologies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9B0249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578D8E0" w14:textId="77777777" w:rsidR="002877E1" w:rsidRDefault="002877E1">
            <w:pPr>
              <w:spacing w:before="80" w:after="80" w:line="480" w:lineRule="auto"/>
            </w:pPr>
            <w:r>
              <w:rPr>
                <w:color w:val="000000"/>
              </w:rPr>
              <w:t>Industrials</w:t>
            </w:r>
          </w:p>
        </w:tc>
      </w:tr>
      <w:tr w:rsidR="002877E1" w14:paraId="2D42B08B" w14:textId="77777777" w:rsidTr="002877E1">
        <w:trPr>
          <w:trHeight w:val="95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F18064" w14:textId="77777777" w:rsidR="002877E1" w:rsidRDefault="002877E1">
            <w:pPr>
              <w:spacing w:before="80" w:after="80" w:line="480" w:lineRule="auto"/>
            </w:pPr>
            <w:r>
              <w:rPr>
                <w:color w:val="000000"/>
              </w:rPr>
              <w:t>TD: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6D73DD1" w14:textId="77777777" w:rsidR="002877E1" w:rsidRDefault="002877E1">
            <w:pPr>
              <w:spacing w:before="80" w:after="80" w:line="480" w:lineRule="auto"/>
            </w:pPr>
            <w:r>
              <w:rPr>
                <w:color w:val="000000"/>
              </w:rPr>
              <w:t>The Toronto-Dominion Bank</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B4B53"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135852B" w14:textId="77777777" w:rsidR="002877E1" w:rsidRDefault="002877E1">
            <w:pPr>
              <w:spacing w:before="80" w:after="80" w:line="480" w:lineRule="auto"/>
            </w:pPr>
            <w:r>
              <w:rPr>
                <w:color w:val="000000"/>
              </w:rPr>
              <w:t>Financials</w:t>
            </w:r>
          </w:p>
        </w:tc>
      </w:tr>
      <w:tr w:rsidR="002877E1" w14:paraId="2B5D2C53"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27B89F4" w14:textId="77777777" w:rsidR="002877E1" w:rsidRDefault="002877E1">
            <w:pPr>
              <w:spacing w:before="80" w:after="80" w:line="480" w:lineRule="auto"/>
            </w:pPr>
            <w:r>
              <w:rPr>
                <w:color w:val="000000"/>
              </w:rPr>
              <w:t>TMUS: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8683E18" w14:textId="77777777" w:rsidR="002877E1" w:rsidRDefault="002877E1">
            <w:pPr>
              <w:spacing w:before="80" w:after="80" w:line="480" w:lineRule="auto"/>
            </w:pPr>
            <w:r>
              <w:rPr>
                <w:color w:val="000000"/>
              </w:rPr>
              <w:t>T-Mobile US,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22DA4A"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1D0BDF" w14:textId="77777777" w:rsidR="002877E1" w:rsidRDefault="002877E1">
            <w:pPr>
              <w:spacing w:before="80" w:after="80" w:line="480" w:lineRule="auto"/>
            </w:pPr>
            <w:r>
              <w:rPr>
                <w:color w:val="000000"/>
              </w:rPr>
              <w:t>Consumer Services</w:t>
            </w:r>
          </w:p>
        </w:tc>
      </w:tr>
      <w:tr w:rsidR="002877E1" w14:paraId="2B45CD34" w14:textId="77777777" w:rsidTr="002877E1">
        <w:trPr>
          <w:trHeight w:val="965"/>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07A3C7A" w14:textId="77777777" w:rsidR="002877E1" w:rsidRDefault="002877E1">
            <w:pPr>
              <w:spacing w:before="80" w:after="80" w:line="480" w:lineRule="auto"/>
            </w:pPr>
            <w:r>
              <w:rPr>
                <w:color w:val="000000"/>
              </w:rPr>
              <w:t>UPS;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6EE35E" w14:textId="77777777" w:rsidR="002877E1" w:rsidRDefault="002877E1">
            <w:pPr>
              <w:spacing w:before="80" w:after="80" w:line="480" w:lineRule="auto"/>
            </w:pPr>
            <w:r>
              <w:rPr>
                <w:color w:val="000000"/>
              </w:rPr>
              <w:t>United Parcel Service,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157F3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4BD3FCF" w14:textId="77777777" w:rsidR="002877E1" w:rsidRDefault="002877E1">
            <w:pPr>
              <w:spacing w:before="80" w:after="80" w:line="480" w:lineRule="auto"/>
            </w:pPr>
            <w:r>
              <w:rPr>
                <w:color w:val="000000"/>
              </w:rPr>
              <w:t>Industrials</w:t>
            </w:r>
          </w:p>
        </w:tc>
      </w:tr>
      <w:tr w:rsidR="002877E1" w14:paraId="37C3C145"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FDE1809" w14:textId="77777777" w:rsidR="002877E1" w:rsidRDefault="002877E1">
            <w:pPr>
              <w:spacing w:before="80" w:after="80" w:line="480" w:lineRule="auto"/>
            </w:pPr>
            <w:r>
              <w:rPr>
                <w:color w:val="000000"/>
              </w:rPr>
              <w:t>UNM: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64CEA6E" w14:textId="77777777" w:rsidR="002877E1" w:rsidRDefault="002877E1">
            <w:pPr>
              <w:spacing w:before="80" w:after="80" w:line="480" w:lineRule="auto"/>
            </w:pPr>
            <w:r>
              <w:rPr>
                <w:color w:val="000000"/>
              </w:rPr>
              <w:t>Unum Group</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FCA8401"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3718EC" w14:textId="77777777" w:rsidR="002877E1" w:rsidRDefault="002877E1">
            <w:pPr>
              <w:spacing w:before="80" w:after="80" w:line="480" w:lineRule="auto"/>
            </w:pPr>
            <w:r>
              <w:rPr>
                <w:color w:val="000000"/>
              </w:rPr>
              <w:t>Financials</w:t>
            </w:r>
          </w:p>
        </w:tc>
      </w:tr>
      <w:tr w:rsidR="002877E1" w14:paraId="320399CE"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BDA3BFF" w14:textId="77777777" w:rsidR="002877E1" w:rsidRDefault="002877E1">
            <w:pPr>
              <w:spacing w:before="80" w:after="80" w:line="480" w:lineRule="auto"/>
            </w:pPr>
            <w:r>
              <w:rPr>
                <w:color w:val="000000"/>
              </w:rPr>
              <w:t>VLO: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3C8DDD" w14:textId="77777777" w:rsidR="002877E1" w:rsidRDefault="002877E1">
            <w:pPr>
              <w:spacing w:before="80" w:after="80" w:line="480" w:lineRule="auto"/>
            </w:pPr>
            <w:r>
              <w:rPr>
                <w:color w:val="000000"/>
              </w:rPr>
              <w:t>Valero Energy Corporation</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41B243C"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04A008C" w14:textId="77777777" w:rsidR="002877E1" w:rsidRDefault="002877E1">
            <w:pPr>
              <w:spacing w:before="80" w:after="80" w:line="480" w:lineRule="auto"/>
            </w:pPr>
            <w:r>
              <w:rPr>
                <w:color w:val="000000"/>
              </w:rPr>
              <w:t>Energy</w:t>
            </w:r>
          </w:p>
        </w:tc>
      </w:tr>
      <w:tr w:rsidR="002877E1" w14:paraId="2F080D31"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F304E5A" w14:textId="77777777" w:rsidR="002877E1" w:rsidRDefault="002877E1">
            <w:pPr>
              <w:spacing w:before="80" w:after="80" w:line="480" w:lineRule="auto"/>
            </w:pPr>
            <w:r>
              <w:rPr>
                <w:color w:val="000000"/>
              </w:rPr>
              <w:t>WMT: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3AA4BF" w14:textId="77777777" w:rsidR="002877E1" w:rsidRDefault="002877E1">
            <w:pPr>
              <w:spacing w:before="80" w:after="80" w:line="480" w:lineRule="auto"/>
            </w:pPr>
            <w:r>
              <w:rPr>
                <w:color w:val="000000"/>
              </w:rPr>
              <w:t>Walmart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3CEE2E4"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2E324D0" w14:textId="77777777" w:rsidR="002877E1" w:rsidRDefault="002877E1">
            <w:pPr>
              <w:spacing w:before="80" w:after="80" w:line="480" w:lineRule="auto"/>
            </w:pPr>
            <w:r>
              <w:rPr>
                <w:color w:val="000000"/>
              </w:rPr>
              <w:t>Consumer Staples</w:t>
            </w:r>
          </w:p>
        </w:tc>
      </w:tr>
      <w:tr w:rsidR="002877E1" w14:paraId="2C6B637C"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2EECB2B" w14:textId="77777777" w:rsidR="002877E1" w:rsidRDefault="002877E1">
            <w:pPr>
              <w:spacing w:before="80" w:after="80" w:line="480" w:lineRule="auto"/>
            </w:pPr>
            <w:r>
              <w:rPr>
                <w:color w:val="000000"/>
              </w:rPr>
              <w:t>WEX: NYSE</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DF51D90" w14:textId="77777777" w:rsidR="002877E1" w:rsidRDefault="002877E1">
            <w:pPr>
              <w:spacing w:before="80" w:after="80" w:line="480" w:lineRule="auto"/>
            </w:pPr>
            <w:r>
              <w:rPr>
                <w:color w:val="000000"/>
              </w:rPr>
              <w:t>WEX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F7C2190"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8205BB8" w14:textId="77777777" w:rsidR="002877E1" w:rsidRDefault="002877E1">
            <w:pPr>
              <w:spacing w:before="80" w:after="80" w:line="480" w:lineRule="auto"/>
            </w:pPr>
            <w:r>
              <w:rPr>
                <w:color w:val="000000"/>
              </w:rPr>
              <w:t>Information Technology</w:t>
            </w:r>
          </w:p>
        </w:tc>
      </w:tr>
      <w:tr w:rsidR="002877E1" w14:paraId="129D8F3D" w14:textId="77777777" w:rsidTr="002877E1">
        <w:trPr>
          <w:trHeight w:val="980"/>
          <w:jc w:val="center"/>
        </w:trPr>
        <w:tc>
          <w:tcPr>
            <w:tcW w:w="1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ED44405" w14:textId="77777777" w:rsidR="002877E1" w:rsidRDefault="002877E1">
            <w:pPr>
              <w:spacing w:before="80" w:after="80" w:line="480" w:lineRule="auto"/>
            </w:pPr>
            <w:r>
              <w:rPr>
                <w:color w:val="000000"/>
              </w:rPr>
              <w:t>WBA: NASDAQ</w:t>
            </w:r>
          </w:p>
        </w:tc>
        <w:tc>
          <w:tcPr>
            <w:tcW w:w="358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0424198" w14:textId="77777777" w:rsidR="002877E1" w:rsidRDefault="002877E1">
            <w:pPr>
              <w:spacing w:before="80" w:after="80" w:line="480" w:lineRule="auto"/>
            </w:pPr>
            <w:r>
              <w:rPr>
                <w:color w:val="000000"/>
              </w:rPr>
              <w:t>Walgreens Boots Alliance, Inc.</w:t>
            </w:r>
          </w:p>
        </w:tc>
        <w:tc>
          <w:tcPr>
            <w:tcW w:w="13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8DB2C87" w14:textId="77777777" w:rsidR="002877E1" w:rsidRDefault="002877E1">
            <w:pPr>
              <w:spacing w:before="80" w:after="80" w:line="480" w:lineRule="auto"/>
            </w:pPr>
            <w:r>
              <w:rPr>
                <w:color w:val="000000"/>
              </w:rPr>
              <w:t>Presence</w:t>
            </w:r>
          </w:p>
        </w:tc>
        <w:tc>
          <w:tcPr>
            <w:tcW w:w="25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B47F561" w14:textId="77777777" w:rsidR="002877E1" w:rsidRDefault="002877E1">
            <w:pPr>
              <w:spacing w:before="80" w:after="80" w:line="480" w:lineRule="auto"/>
            </w:pPr>
            <w:r>
              <w:rPr>
                <w:color w:val="000000"/>
              </w:rPr>
              <w:t>Consumer Staples</w:t>
            </w:r>
          </w:p>
        </w:tc>
      </w:tr>
    </w:tbl>
    <w:p w14:paraId="418CDA85" w14:textId="77777777" w:rsidR="002877E1" w:rsidRDefault="002877E1" w:rsidP="002877E1">
      <w:pPr>
        <w:rPr>
          <w:rFonts w:eastAsia="Times New Roman"/>
        </w:rPr>
      </w:pPr>
    </w:p>
    <w:p w14:paraId="53A80578" w14:textId="77777777" w:rsidR="002877E1" w:rsidRDefault="002877E1" w:rsidP="002877E1">
      <w:pPr>
        <w:spacing w:line="480" w:lineRule="auto"/>
      </w:pPr>
    </w:p>
    <w:p w14:paraId="6FE6AEAC" w14:textId="77777777" w:rsidR="002877E1" w:rsidRDefault="002877E1" w:rsidP="002877E1"/>
    <w:p w14:paraId="7FC7F3C4" w14:textId="77777777" w:rsidR="002877E1" w:rsidRDefault="002877E1" w:rsidP="002877E1">
      <w:pPr>
        <w:rPr>
          <w:rFonts w:ascii="Times New Roman" w:hAnsi="Times New Roman" w:cs="Times New Roman"/>
          <w:sz w:val="24"/>
          <w:szCs w:val="24"/>
        </w:rPr>
      </w:pPr>
    </w:p>
    <w:p w14:paraId="607467FF" w14:textId="3358601D" w:rsidR="002877E1" w:rsidRPr="002877E1" w:rsidRDefault="002877E1" w:rsidP="002877E1">
      <w:pPr>
        <w:spacing w:line="480" w:lineRule="auto"/>
        <w:rPr>
          <w:rFonts w:ascii="Times New Roman" w:hAnsi="Times New Roman" w:cs="Times New Roman"/>
          <w:sz w:val="24"/>
          <w:szCs w:val="24"/>
        </w:rPr>
      </w:pPr>
      <w:bookmarkStart w:id="0" w:name="_GoBack"/>
      <w:bookmarkEnd w:id="0"/>
    </w:p>
    <w:sectPr w:rsidR="002877E1" w:rsidRPr="0028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7F"/>
    <w:rsid w:val="000B0D26"/>
    <w:rsid w:val="001530E5"/>
    <w:rsid w:val="002877E1"/>
    <w:rsid w:val="003C6182"/>
    <w:rsid w:val="00433137"/>
    <w:rsid w:val="00475B22"/>
    <w:rsid w:val="005C4A3C"/>
    <w:rsid w:val="005D2DE8"/>
    <w:rsid w:val="00626F0A"/>
    <w:rsid w:val="006D007F"/>
    <w:rsid w:val="00915CB4"/>
    <w:rsid w:val="00965183"/>
    <w:rsid w:val="009C0668"/>
    <w:rsid w:val="00B60CDE"/>
    <w:rsid w:val="00D22F1C"/>
    <w:rsid w:val="00D50CA3"/>
    <w:rsid w:val="00E6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2481"/>
  <w15:chartTrackingRefBased/>
  <w15:docId w15:val="{5C7AF092-8BA6-4114-83AE-3BA5DC9F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8B7"/>
    <w:rPr>
      <w:color w:val="0563C1" w:themeColor="hyperlink"/>
      <w:u w:val="single"/>
    </w:rPr>
  </w:style>
  <w:style w:type="character" w:customStyle="1" w:styleId="UnresolvedMention">
    <w:name w:val="Unresolved Mention"/>
    <w:basedOn w:val="DefaultParagraphFont"/>
    <w:uiPriority w:val="99"/>
    <w:semiHidden/>
    <w:unhideWhenUsed/>
    <w:rsid w:val="00E618B7"/>
    <w:rPr>
      <w:color w:val="605E5C"/>
      <w:shd w:val="clear" w:color="auto" w:fill="E1DFDD"/>
    </w:rPr>
  </w:style>
  <w:style w:type="character" w:styleId="CommentReference">
    <w:name w:val="annotation reference"/>
    <w:basedOn w:val="DefaultParagraphFont"/>
    <w:uiPriority w:val="99"/>
    <w:semiHidden/>
    <w:unhideWhenUsed/>
    <w:rsid w:val="009C0668"/>
    <w:rPr>
      <w:sz w:val="16"/>
      <w:szCs w:val="16"/>
    </w:rPr>
  </w:style>
  <w:style w:type="paragraph" w:styleId="CommentText">
    <w:name w:val="annotation text"/>
    <w:basedOn w:val="Normal"/>
    <w:link w:val="CommentTextChar"/>
    <w:uiPriority w:val="99"/>
    <w:semiHidden/>
    <w:unhideWhenUsed/>
    <w:rsid w:val="009C0668"/>
    <w:pPr>
      <w:spacing w:line="240" w:lineRule="auto"/>
    </w:pPr>
    <w:rPr>
      <w:sz w:val="20"/>
      <w:szCs w:val="20"/>
    </w:rPr>
  </w:style>
  <w:style w:type="character" w:customStyle="1" w:styleId="CommentTextChar">
    <w:name w:val="Comment Text Char"/>
    <w:basedOn w:val="DefaultParagraphFont"/>
    <w:link w:val="CommentText"/>
    <w:uiPriority w:val="99"/>
    <w:semiHidden/>
    <w:rsid w:val="009C0668"/>
    <w:rPr>
      <w:sz w:val="20"/>
      <w:szCs w:val="20"/>
    </w:rPr>
  </w:style>
  <w:style w:type="paragraph" w:styleId="CommentSubject">
    <w:name w:val="annotation subject"/>
    <w:basedOn w:val="CommentText"/>
    <w:next w:val="CommentText"/>
    <w:link w:val="CommentSubjectChar"/>
    <w:uiPriority w:val="99"/>
    <w:semiHidden/>
    <w:unhideWhenUsed/>
    <w:rsid w:val="009C0668"/>
    <w:rPr>
      <w:b/>
      <w:bCs/>
    </w:rPr>
  </w:style>
  <w:style w:type="character" w:customStyle="1" w:styleId="CommentSubjectChar">
    <w:name w:val="Comment Subject Char"/>
    <w:basedOn w:val="CommentTextChar"/>
    <w:link w:val="CommentSubject"/>
    <w:uiPriority w:val="99"/>
    <w:semiHidden/>
    <w:rsid w:val="009C0668"/>
    <w:rPr>
      <w:b/>
      <w:bCs/>
      <w:sz w:val="20"/>
      <w:szCs w:val="20"/>
    </w:rPr>
  </w:style>
  <w:style w:type="paragraph" w:styleId="BalloonText">
    <w:name w:val="Balloon Text"/>
    <w:basedOn w:val="Normal"/>
    <w:link w:val="BalloonTextChar"/>
    <w:uiPriority w:val="99"/>
    <w:semiHidden/>
    <w:unhideWhenUsed/>
    <w:rsid w:val="009C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6938">
      <w:bodyDiv w:val="1"/>
      <w:marLeft w:val="0"/>
      <w:marRight w:val="0"/>
      <w:marTop w:val="0"/>
      <w:marBottom w:val="0"/>
      <w:divBdr>
        <w:top w:val="none" w:sz="0" w:space="0" w:color="auto"/>
        <w:left w:val="none" w:sz="0" w:space="0" w:color="auto"/>
        <w:bottom w:val="none" w:sz="0" w:space="0" w:color="auto"/>
        <w:right w:val="none" w:sz="0" w:space="0" w:color="auto"/>
      </w:divBdr>
    </w:div>
    <w:div w:id="619530514">
      <w:bodyDiv w:val="1"/>
      <w:marLeft w:val="0"/>
      <w:marRight w:val="0"/>
      <w:marTop w:val="0"/>
      <w:marBottom w:val="0"/>
      <w:divBdr>
        <w:top w:val="none" w:sz="0" w:space="0" w:color="auto"/>
        <w:left w:val="none" w:sz="0" w:space="0" w:color="auto"/>
        <w:bottom w:val="none" w:sz="0" w:space="0" w:color="auto"/>
        <w:right w:val="none" w:sz="0" w:space="0" w:color="auto"/>
      </w:divBdr>
    </w:div>
    <w:div w:id="986014671">
      <w:bodyDiv w:val="1"/>
      <w:marLeft w:val="0"/>
      <w:marRight w:val="0"/>
      <w:marTop w:val="0"/>
      <w:marBottom w:val="0"/>
      <w:divBdr>
        <w:top w:val="none" w:sz="0" w:space="0" w:color="auto"/>
        <w:left w:val="none" w:sz="0" w:space="0" w:color="auto"/>
        <w:bottom w:val="none" w:sz="0" w:space="0" w:color="auto"/>
        <w:right w:val="none" w:sz="0" w:space="0" w:color="auto"/>
      </w:divBdr>
    </w:div>
    <w:div w:id="1268270807">
      <w:bodyDiv w:val="1"/>
      <w:marLeft w:val="0"/>
      <w:marRight w:val="0"/>
      <w:marTop w:val="0"/>
      <w:marBottom w:val="0"/>
      <w:divBdr>
        <w:top w:val="none" w:sz="0" w:space="0" w:color="auto"/>
        <w:left w:val="none" w:sz="0" w:space="0" w:color="auto"/>
        <w:bottom w:val="none" w:sz="0" w:space="0" w:color="auto"/>
        <w:right w:val="none" w:sz="0" w:space="0" w:color="auto"/>
      </w:divBdr>
    </w:div>
    <w:div w:id="1858888080">
      <w:bodyDiv w:val="1"/>
      <w:marLeft w:val="0"/>
      <w:marRight w:val="0"/>
      <w:marTop w:val="0"/>
      <w:marBottom w:val="0"/>
      <w:divBdr>
        <w:top w:val="none" w:sz="0" w:space="0" w:color="auto"/>
        <w:left w:val="none" w:sz="0" w:space="0" w:color="auto"/>
        <w:bottom w:val="none" w:sz="0" w:space="0" w:color="auto"/>
        <w:right w:val="none" w:sz="0" w:space="0" w:color="auto"/>
      </w:divBdr>
    </w:div>
    <w:div w:id="19466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ol.com/author/2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Jia Liu</cp:lastModifiedBy>
  <cp:revision>4</cp:revision>
  <dcterms:created xsi:type="dcterms:W3CDTF">2023-02-10T23:18:00Z</dcterms:created>
  <dcterms:modified xsi:type="dcterms:W3CDTF">2023-02-11T00:26:00Z</dcterms:modified>
</cp:coreProperties>
</file>