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8600" w14:textId="77777777" w:rsidR="00985EBC"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3C99A18A" w14:textId="77777777" w:rsidR="00985EBC" w:rsidRDefault="00985EBC">
      <w:pPr>
        <w:spacing w:line="480" w:lineRule="auto"/>
        <w:jc w:val="center"/>
        <w:rPr>
          <w:rFonts w:ascii="Times New Roman" w:eastAsia="Times New Roman" w:hAnsi="Times New Roman" w:cs="Times New Roman"/>
          <w:b/>
          <w:sz w:val="24"/>
          <w:szCs w:val="24"/>
        </w:rPr>
      </w:pPr>
    </w:p>
    <w:p w14:paraId="6CD7086B" w14:textId="77777777" w:rsidR="00985EBC"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February 7th, 2025</w:t>
      </w:r>
    </w:p>
    <w:p w14:paraId="106AD02F" w14:textId="1AC0A581" w:rsidR="00985EB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For the week ending February 7th, 2025, the Husson Stock Index (HSI) closed at 241.08 which is a 1.06% increase from the prior week. </w:t>
      </w:r>
      <w:r w:rsidR="00C00FF4">
        <w:rPr>
          <w:rFonts w:ascii="Times New Roman" w:eastAsia="Times New Roman" w:hAnsi="Times New Roman" w:cs="Times New Roman"/>
          <w:sz w:val="24"/>
          <w:szCs w:val="24"/>
        </w:rPr>
        <w:t>Year to date,</w:t>
      </w:r>
      <w:r>
        <w:rPr>
          <w:rFonts w:ascii="Times New Roman" w:eastAsia="Times New Roman" w:hAnsi="Times New Roman" w:cs="Times New Roman"/>
          <w:sz w:val="24"/>
          <w:szCs w:val="24"/>
        </w:rPr>
        <w:t xml:space="preserve"> this is a 4.23% increase. The S&amp;P 500 had a </w:t>
      </w:r>
      <w:r w:rsidR="00C00FF4">
        <w:rPr>
          <w:rFonts w:ascii="Times New Roman" w:eastAsia="Times New Roman" w:hAnsi="Times New Roman" w:cs="Times New Roman"/>
          <w:sz w:val="24"/>
          <w:szCs w:val="24"/>
        </w:rPr>
        <w:t>0</w:t>
      </w:r>
      <w:r>
        <w:rPr>
          <w:rFonts w:ascii="Times New Roman" w:eastAsia="Times New Roman" w:hAnsi="Times New Roman" w:cs="Times New Roman"/>
          <w:sz w:val="24"/>
          <w:szCs w:val="24"/>
        </w:rPr>
        <w:t>.24% decrease for the week but is still up 2.45% from the year ended. As for the Dow Jones</w:t>
      </w:r>
      <w:r w:rsidR="00C00FF4">
        <w:rPr>
          <w:rFonts w:ascii="Times New Roman" w:eastAsia="Times New Roman" w:hAnsi="Times New Roman" w:cs="Times New Roman"/>
          <w:sz w:val="24"/>
          <w:szCs w:val="24"/>
        </w:rPr>
        <w:t xml:space="preserve"> Industrial Average,</w:t>
      </w:r>
      <w:r>
        <w:rPr>
          <w:rFonts w:ascii="Times New Roman" w:eastAsia="Times New Roman" w:hAnsi="Times New Roman" w:cs="Times New Roman"/>
          <w:sz w:val="24"/>
          <w:szCs w:val="24"/>
        </w:rPr>
        <w:t xml:space="preserve"> it saw a slightly bigger decrease for the week at </w:t>
      </w:r>
      <w:r w:rsidR="00C00FF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.54%. </w:t>
      </w:r>
      <w:r w:rsidR="00C00FF4">
        <w:rPr>
          <w:rFonts w:ascii="Times New Roman" w:eastAsia="Times New Roman" w:hAnsi="Times New Roman" w:cs="Times New Roman"/>
          <w:sz w:val="24"/>
          <w:szCs w:val="24"/>
        </w:rPr>
        <w:t>Year to date,</w:t>
      </w:r>
      <w:r>
        <w:rPr>
          <w:rFonts w:ascii="Times New Roman" w:eastAsia="Times New Roman" w:hAnsi="Times New Roman" w:cs="Times New Roman"/>
          <w:sz w:val="24"/>
          <w:szCs w:val="24"/>
        </w:rPr>
        <w:t xml:space="preserve"> it is up 4.13%. </w:t>
      </w:r>
    </w:p>
    <w:p w14:paraId="6CC15059" w14:textId="77777777" w:rsidR="00985EBC" w:rsidRDefault="00985EBC">
      <w:pPr>
        <w:spacing w:line="480" w:lineRule="auto"/>
        <w:rPr>
          <w:rFonts w:ascii="Times New Roman" w:eastAsia="Times New Roman" w:hAnsi="Times New Roman" w:cs="Times New Roman"/>
          <w:sz w:val="24"/>
          <w:szCs w:val="24"/>
        </w:rPr>
      </w:pPr>
    </w:p>
    <w:p w14:paraId="4F3445CA" w14:textId="77777777" w:rsidR="00985EBC"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23663FF5" w14:textId="5906FCD7" w:rsidR="00985EBC"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For the week ending February 7th, 2025</w:t>
      </w:r>
      <w:r w:rsidR="00C00F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top performing stock was IDEXX Laboratories, Inc. (IDXX). IDXX saw an increase of 8.94% from the prior week</w:t>
      </w:r>
      <w:r w:rsidR="00C00F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reaching a price of $459.78 from a price of $422.05. The reason for this growth is something they have had in the works called “</w:t>
      </w:r>
      <w:r>
        <w:rPr>
          <w:rFonts w:ascii="Times New Roman" w:eastAsia="Times New Roman" w:hAnsi="Times New Roman" w:cs="Times New Roman"/>
          <w:sz w:val="24"/>
          <w:szCs w:val="24"/>
          <w:highlight w:val="white"/>
        </w:rPr>
        <w:t xml:space="preserve">the </w:t>
      </w:r>
      <w:proofErr w:type="spellStart"/>
      <w:r>
        <w:rPr>
          <w:rFonts w:ascii="Times New Roman" w:eastAsia="Times New Roman" w:hAnsi="Times New Roman" w:cs="Times New Roman"/>
          <w:sz w:val="24"/>
          <w:szCs w:val="24"/>
          <w:highlight w:val="white"/>
        </w:rPr>
        <w:t>Idexx</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inVue</w:t>
      </w:r>
      <w:proofErr w:type="spellEnd"/>
      <w:r>
        <w:rPr>
          <w:rFonts w:ascii="Times New Roman" w:eastAsia="Times New Roman" w:hAnsi="Times New Roman" w:cs="Times New Roman"/>
          <w:sz w:val="24"/>
          <w:szCs w:val="24"/>
          <w:highlight w:val="white"/>
        </w:rPr>
        <w:t xml:space="preserve"> Dx cellular analyzer</w:t>
      </w:r>
      <w:r w:rsidR="00C00FF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in March this year, potentially starting a new wave of growth. This new instrument can detect canine lymphoma early”</w:t>
      </w:r>
      <w:r w:rsidR="00C00FF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(Motley Fool). To go along with this</w:t>
      </w:r>
      <w:r w:rsidR="00C00FF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they also showed results in the final quarter of last year that exceeded all </w:t>
      </w:r>
      <w:r w:rsidR="00C00FF4">
        <w:rPr>
          <w:rFonts w:ascii="Times New Roman" w:eastAsia="Times New Roman" w:hAnsi="Times New Roman" w:cs="Times New Roman"/>
          <w:sz w:val="24"/>
          <w:szCs w:val="24"/>
          <w:highlight w:val="white"/>
        </w:rPr>
        <w:t>analysts’</w:t>
      </w:r>
      <w:r>
        <w:rPr>
          <w:rFonts w:ascii="Times New Roman" w:eastAsia="Times New Roman" w:hAnsi="Times New Roman" w:cs="Times New Roman"/>
          <w:sz w:val="24"/>
          <w:szCs w:val="24"/>
          <w:highlight w:val="white"/>
        </w:rPr>
        <w:t xml:space="preserve"> predictions. This has led them to grow and have strong stock growth. The </w:t>
      </w:r>
      <w:r w:rsidR="00C00FF4">
        <w:rPr>
          <w:rFonts w:ascii="Times New Roman" w:eastAsia="Times New Roman" w:hAnsi="Times New Roman" w:cs="Times New Roman"/>
          <w:sz w:val="24"/>
          <w:szCs w:val="24"/>
          <w:highlight w:val="white"/>
        </w:rPr>
        <w:t>second-best</w:t>
      </w:r>
      <w:r>
        <w:rPr>
          <w:rFonts w:ascii="Times New Roman" w:eastAsia="Times New Roman" w:hAnsi="Times New Roman" w:cs="Times New Roman"/>
          <w:sz w:val="24"/>
          <w:szCs w:val="24"/>
          <w:highlight w:val="white"/>
        </w:rPr>
        <w:t xml:space="preserve"> performer in the HSI was Northeast Bank (NBN). NBN saw an increase </w:t>
      </w:r>
      <w:proofErr w:type="gramStart"/>
      <w:r>
        <w:rPr>
          <w:rFonts w:ascii="Times New Roman" w:eastAsia="Times New Roman" w:hAnsi="Times New Roman" w:cs="Times New Roman"/>
          <w:sz w:val="24"/>
          <w:szCs w:val="24"/>
          <w:highlight w:val="white"/>
        </w:rPr>
        <w:t>similar to</w:t>
      </w:r>
      <w:proofErr w:type="gramEnd"/>
      <w:r>
        <w:rPr>
          <w:rFonts w:ascii="Times New Roman" w:eastAsia="Times New Roman" w:hAnsi="Times New Roman" w:cs="Times New Roman"/>
          <w:sz w:val="24"/>
          <w:szCs w:val="24"/>
          <w:highlight w:val="white"/>
        </w:rPr>
        <w:t xml:space="preserve"> IDXX </w:t>
      </w:r>
      <w:r w:rsidR="00C00FF4">
        <w:rPr>
          <w:rFonts w:ascii="Times New Roman" w:eastAsia="Times New Roman" w:hAnsi="Times New Roman" w:cs="Times New Roman"/>
          <w:sz w:val="24"/>
          <w:szCs w:val="24"/>
          <w:highlight w:val="white"/>
        </w:rPr>
        <w:t>at</w:t>
      </w:r>
      <w:r>
        <w:rPr>
          <w:rFonts w:ascii="Times New Roman" w:eastAsia="Times New Roman" w:hAnsi="Times New Roman" w:cs="Times New Roman"/>
          <w:sz w:val="24"/>
          <w:szCs w:val="24"/>
          <w:highlight w:val="white"/>
        </w:rPr>
        <w:t xml:space="preserve"> 8.26%. This growth brought the stock from $101.20 to $109.56. There has been a lot of success in this company recently while “CEO Richard Wayne highlighted a record quarter with $361 million in total loan volume, including $246 million in originations and $100.3 million in SBA loan originations”</w:t>
      </w:r>
      <w:r w:rsidR="00C00FF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SeekingAlpha</w:t>
      </w:r>
      <w:proofErr w:type="spellEnd"/>
      <w:r>
        <w:rPr>
          <w:rFonts w:ascii="Times New Roman" w:eastAsia="Times New Roman" w:hAnsi="Times New Roman" w:cs="Times New Roman"/>
          <w:sz w:val="24"/>
          <w:szCs w:val="24"/>
          <w:highlight w:val="white"/>
        </w:rPr>
        <w:t xml:space="preserve">). This is what has happened along with the projections </w:t>
      </w:r>
      <w:r>
        <w:rPr>
          <w:rFonts w:ascii="Times New Roman" w:eastAsia="Times New Roman" w:hAnsi="Times New Roman" w:cs="Times New Roman"/>
          <w:sz w:val="24"/>
          <w:szCs w:val="24"/>
          <w:highlight w:val="white"/>
        </w:rPr>
        <w:lastRenderedPageBreak/>
        <w:t xml:space="preserve">coming for the second quarter of the bank. </w:t>
      </w:r>
      <w:r w:rsidR="00C00FF4">
        <w:rPr>
          <w:rFonts w:ascii="Times New Roman" w:eastAsia="Times New Roman" w:hAnsi="Times New Roman" w:cs="Times New Roman"/>
          <w:sz w:val="24"/>
          <w:szCs w:val="24"/>
          <w:highlight w:val="white"/>
        </w:rPr>
        <w:t>Overall,</w:t>
      </w:r>
      <w:r>
        <w:rPr>
          <w:rFonts w:ascii="Times New Roman" w:eastAsia="Times New Roman" w:hAnsi="Times New Roman" w:cs="Times New Roman"/>
          <w:sz w:val="24"/>
          <w:szCs w:val="24"/>
          <w:highlight w:val="white"/>
        </w:rPr>
        <w:t xml:space="preserve"> this has led to a large increase in money circulating throughout the company and stock value increase. </w:t>
      </w:r>
    </w:p>
    <w:p w14:paraId="24B07139" w14:textId="565576E2" w:rsidR="00985EB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On the </w:t>
      </w:r>
      <w:r w:rsidR="00C00FF4">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pposite end of the spectrum the worst performer in the HSI was WEX Inc. (WEX). WEX saw a decrease of 17.30%</w:t>
      </w:r>
      <w:r w:rsidR="00C00FF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bringing the price down from $183.89 the previous week to $152.08. This is a total loss of $31.81 a share. The drop has been something of </w:t>
      </w:r>
      <w:r w:rsidR="00981833">
        <w:rPr>
          <w:rFonts w:ascii="Times New Roman" w:eastAsia="Times New Roman" w:hAnsi="Times New Roman" w:cs="Times New Roman"/>
          <w:sz w:val="24"/>
          <w:szCs w:val="24"/>
          <w:highlight w:val="white"/>
        </w:rPr>
        <w:t xml:space="preserve">a </w:t>
      </w:r>
      <w:r>
        <w:rPr>
          <w:rFonts w:ascii="Times New Roman" w:eastAsia="Times New Roman" w:hAnsi="Times New Roman" w:cs="Times New Roman"/>
          <w:sz w:val="24"/>
          <w:szCs w:val="24"/>
          <w:highlight w:val="white"/>
        </w:rPr>
        <w:t>concern for the company because “WEX's non-mobility segments, which accounted for over 45% of its 2024 revenue, no longer provide a competitive advantage”</w:t>
      </w:r>
      <w:r w:rsidR="0098183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(Investing). Because of this</w:t>
      </w:r>
      <w:r w:rsidR="0098183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 large portion of the company is not gaining profit like they have in the past. The second</w:t>
      </w:r>
      <w:r w:rsidR="0098183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worst performer in the HSI was </w:t>
      </w:r>
      <w:proofErr w:type="spellStart"/>
      <w:r>
        <w:rPr>
          <w:rFonts w:ascii="Times New Roman" w:eastAsia="Times New Roman" w:hAnsi="Times New Roman" w:cs="Times New Roman"/>
          <w:sz w:val="24"/>
          <w:szCs w:val="24"/>
          <w:highlight w:val="white"/>
        </w:rPr>
        <w:t>Immucell</w:t>
      </w:r>
      <w:proofErr w:type="spellEnd"/>
      <w:r>
        <w:rPr>
          <w:rFonts w:ascii="Times New Roman" w:eastAsia="Times New Roman" w:hAnsi="Times New Roman" w:cs="Times New Roman"/>
          <w:sz w:val="24"/>
          <w:szCs w:val="24"/>
          <w:highlight w:val="white"/>
        </w:rPr>
        <w:t xml:space="preserve"> Corporation (ICCC). ICCC last week was the </w:t>
      </w:r>
      <w:r w:rsidR="00981833">
        <w:rPr>
          <w:rFonts w:ascii="Times New Roman" w:eastAsia="Times New Roman" w:hAnsi="Times New Roman" w:cs="Times New Roman"/>
          <w:sz w:val="24"/>
          <w:szCs w:val="24"/>
          <w:highlight w:val="white"/>
        </w:rPr>
        <w:t>second-best</w:t>
      </w:r>
      <w:r>
        <w:rPr>
          <w:rFonts w:ascii="Times New Roman" w:eastAsia="Times New Roman" w:hAnsi="Times New Roman" w:cs="Times New Roman"/>
          <w:sz w:val="24"/>
          <w:szCs w:val="24"/>
          <w:highlight w:val="white"/>
        </w:rPr>
        <w:t xml:space="preserve"> performer for the HSI but has struggled this past week. Despite the struggle of this week</w:t>
      </w:r>
      <w:r w:rsidR="0098183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 company and the stock </w:t>
      </w:r>
      <w:r w:rsidR="00981833">
        <w:rPr>
          <w:rFonts w:ascii="Times New Roman" w:eastAsia="Times New Roman" w:hAnsi="Times New Roman" w:cs="Times New Roman"/>
          <w:sz w:val="24"/>
          <w:szCs w:val="24"/>
          <w:highlight w:val="white"/>
        </w:rPr>
        <w:t>are</w:t>
      </w:r>
      <w:r>
        <w:rPr>
          <w:rFonts w:ascii="Times New Roman" w:eastAsia="Times New Roman" w:hAnsi="Times New Roman" w:cs="Times New Roman"/>
          <w:sz w:val="24"/>
          <w:szCs w:val="24"/>
          <w:highlight w:val="white"/>
        </w:rPr>
        <w:t xml:space="preserve"> still predicted to perform well over the year. With the drop</w:t>
      </w:r>
      <w:r w:rsidR="0098183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sidR="00981833">
        <w:rPr>
          <w:rFonts w:ascii="Times New Roman" w:eastAsia="Times New Roman" w:hAnsi="Times New Roman" w:cs="Times New Roman"/>
          <w:sz w:val="24"/>
          <w:szCs w:val="24"/>
        </w:rPr>
        <w:t>t</w:t>
      </w:r>
      <w:r>
        <w:rPr>
          <w:rFonts w:ascii="Times New Roman" w:eastAsia="Times New Roman" w:hAnsi="Times New Roman" w:cs="Times New Roman"/>
          <w:sz w:val="24"/>
          <w:szCs w:val="24"/>
        </w:rPr>
        <w:t>he price has risen in 7 of the last 10 days and is up by 3.72% over the past 2 weeks”</w:t>
      </w:r>
      <w:r w:rsidR="00981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StockInvest</w:t>
      </w:r>
      <w:proofErr w:type="spellEnd"/>
      <w:r>
        <w:rPr>
          <w:rFonts w:ascii="Times New Roman" w:eastAsia="Times New Roman" w:hAnsi="Times New Roman" w:cs="Times New Roman"/>
          <w:sz w:val="24"/>
          <w:szCs w:val="24"/>
        </w:rPr>
        <w:t xml:space="preserve">). Not much has changed within the company besides the purchasing and sales of shares having a negative effect on the stock price. </w:t>
      </w:r>
    </w:p>
    <w:p w14:paraId="1FF45BAB" w14:textId="77777777" w:rsidR="00985EBC" w:rsidRDefault="00985EBC">
      <w:pPr>
        <w:spacing w:line="480" w:lineRule="auto"/>
        <w:rPr>
          <w:rFonts w:ascii="Times New Roman" w:eastAsia="Times New Roman" w:hAnsi="Times New Roman" w:cs="Times New Roman"/>
          <w:sz w:val="24"/>
          <w:szCs w:val="24"/>
        </w:rPr>
      </w:pPr>
    </w:p>
    <w:p w14:paraId="7C6D7F4A" w14:textId="77777777" w:rsidR="00985EBC" w:rsidRDefault="00000000">
      <w:pPr>
        <w:spacing w:line="480" w:lineRule="auto"/>
        <w:ind w:firstLine="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Overview</w:t>
      </w:r>
    </w:p>
    <w:p w14:paraId="0FB947BA" w14:textId="77777777" w:rsidR="00985EBC"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52015833" w14:textId="77777777" w:rsidR="00985EBC"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18A18E1F" w14:textId="77777777" w:rsidR="00985EBC"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08D5FCD4" w14:textId="77777777" w:rsidR="00985EBC"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w:t>
      </w:r>
      <w:r>
        <w:rPr>
          <w:rFonts w:ascii="Times New Roman" w:eastAsia="Times New Roman" w:hAnsi="Times New Roman" w:cs="Times New Roman"/>
          <w:sz w:val="24"/>
          <w:szCs w:val="24"/>
          <w:highlight w:val="white"/>
        </w:rPr>
        <w:lastRenderedPageBreak/>
        <w:t xml:space="preserve">investigates the events of the week and finds the likely reasons the index went up or down. This index and analysis help provide a better understanding of Maine’s economy as well as explain significant changes in stock prices of the companies that comprise the HSI. </w:t>
      </w:r>
    </w:p>
    <w:p w14:paraId="2EAAB8D9" w14:textId="77777777" w:rsidR="00985EBC" w:rsidRDefault="00985EBC">
      <w:pPr>
        <w:spacing w:line="480" w:lineRule="auto"/>
        <w:rPr>
          <w:rFonts w:ascii="Times New Roman" w:eastAsia="Times New Roman" w:hAnsi="Times New Roman" w:cs="Times New Roman"/>
          <w:sz w:val="24"/>
          <w:szCs w:val="24"/>
        </w:rPr>
      </w:pPr>
    </w:p>
    <w:p w14:paraId="66823193" w14:textId="77777777" w:rsidR="00985EBC" w:rsidRDefault="00985EBC">
      <w:pPr>
        <w:spacing w:line="480" w:lineRule="auto"/>
        <w:rPr>
          <w:rFonts w:ascii="Times New Roman" w:eastAsia="Times New Roman" w:hAnsi="Times New Roman" w:cs="Times New Roman"/>
          <w:sz w:val="24"/>
          <w:szCs w:val="24"/>
        </w:rPr>
      </w:pPr>
    </w:p>
    <w:p w14:paraId="2BB4BEF4" w14:textId="77777777" w:rsidR="00985EBC" w:rsidRDefault="00000000">
      <w:pPr>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500E555B" w14:textId="77777777" w:rsidR="00985EBC" w:rsidRDefault="00000000">
      <w:pPr>
        <w:spacing w:before="240" w:after="240" w:line="480" w:lineRule="auto"/>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Editor, S. T. I. (2025, February 7). Northeast Bank Signals Strong SBA growth with record $100M originations in Q2 2025 (</w:t>
      </w:r>
      <w:proofErr w:type="gramStart"/>
      <w:r>
        <w:rPr>
          <w:rFonts w:ascii="Times New Roman" w:eastAsia="Times New Roman" w:hAnsi="Times New Roman" w:cs="Times New Roman"/>
          <w:i/>
          <w:sz w:val="24"/>
          <w:szCs w:val="24"/>
        </w:rPr>
        <w:t>NASDAQ:NBN</w:t>
      </w:r>
      <w:proofErr w:type="gramEnd"/>
      <w:r>
        <w:rPr>
          <w:rFonts w:ascii="Times New Roman" w:eastAsia="Times New Roman" w:hAnsi="Times New Roman" w:cs="Times New Roman"/>
          <w:i/>
          <w:sz w:val="24"/>
          <w:szCs w:val="24"/>
        </w:rPr>
        <w:t xml:space="preserve">). Seeking Alpha. https://seekingalpha.com/news/4405355-northeast-bank-signals-strong-sba-growth-with-record-100m-originations-in-q2-2025 </w:t>
      </w:r>
    </w:p>
    <w:p w14:paraId="50ED5F2C" w14:textId="77777777" w:rsidR="00985EBC" w:rsidRDefault="00000000">
      <w:pPr>
        <w:spacing w:before="240" w:after="240" w:line="480" w:lineRule="auto"/>
        <w:ind w:left="580" w:hanging="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Kohn-Lindquist, J. (2025, February 7). </w:t>
      </w:r>
      <w:r>
        <w:rPr>
          <w:rFonts w:ascii="Times New Roman" w:eastAsia="Times New Roman" w:hAnsi="Times New Roman" w:cs="Times New Roman"/>
          <w:i/>
          <w:sz w:val="24"/>
          <w:szCs w:val="24"/>
        </w:rPr>
        <w:t xml:space="preserve">Why </w:t>
      </w:r>
      <w:proofErr w:type="spellStart"/>
      <w:r>
        <w:rPr>
          <w:rFonts w:ascii="Times New Roman" w:eastAsia="Times New Roman" w:hAnsi="Times New Roman" w:cs="Times New Roman"/>
          <w:i/>
          <w:sz w:val="24"/>
          <w:szCs w:val="24"/>
        </w:rPr>
        <w:t>Idexx</w:t>
      </w:r>
      <w:proofErr w:type="spellEnd"/>
      <w:r>
        <w:rPr>
          <w:rFonts w:ascii="Times New Roman" w:eastAsia="Times New Roman" w:hAnsi="Times New Roman" w:cs="Times New Roman"/>
          <w:i/>
          <w:sz w:val="24"/>
          <w:szCs w:val="24"/>
        </w:rPr>
        <w:t xml:space="preserve"> Labs Stock rocketed higher This Week</w:t>
      </w:r>
      <w:r>
        <w:rPr>
          <w:rFonts w:ascii="Times New Roman" w:eastAsia="Times New Roman" w:hAnsi="Times New Roman" w:cs="Times New Roman"/>
          <w:sz w:val="24"/>
          <w:szCs w:val="24"/>
        </w:rPr>
        <w:t xml:space="preserve">. The Motley Fool. https://www.fool.com/investing/2025/02/07/why-idexx-labs-stock-rocketed-higher-this-week/ </w:t>
      </w:r>
    </w:p>
    <w:p w14:paraId="3D68F007" w14:textId="77777777" w:rsidR="00985EBC" w:rsidRDefault="00000000">
      <w:pPr>
        <w:spacing w:before="240" w:after="240" w:line="480" w:lineRule="auto"/>
        <w:ind w:left="580" w:hanging="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StockInvest.us. (n.d.-a). </w:t>
      </w:r>
      <w:proofErr w:type="spellStart"/>
      <w:r>
        <w:rPr>
          <w:rFonts w:ascii="Times New Roman" w:eastAsia="Times New Roman" w:hAnsi="Times New Roman" w:cs="Times New Roman"/>
          <w:i/>
          <w:sz w:val="24"/>
          <w:szCs w:val="24"/>
        </w:rPr>
        <w:t>Immucell</w:t>
      </w:r>
      <w:proofErr w:type="spellEnd"/>
      <w:r>
        <w:rPr>
          <w:rFonts w:ascii="Times New Roman" w:eastAsia="Times New Roman" w:hAnsi="Times New Roman" w:cs="Times New Roman"/>
          <w:i/>
          <w:sz w:val="24"/>
          <w:szCs w:val="24"/>
        </w:rPr>
        <w:t xml:space="preserve"> stock price forecast. should you buy ICCC?</w:t>
      </w:r>
      <w:r>
        <w:rPr>
          <w:rFonts w:ascii="Times New Roman" w:eastAsia="Times New Roman" w:hAnsi="Times New Roman" w:cs="Times New Roman"/>
          <w:sz w:val="24"/>
          <w:szCs w:val="24"/>
        </w:rPr>
        <w:t xml:space="preserve"> https://stockinvest.us/stock/ICCC </w:t>
      </w:r>
    </w:p>
    <w:p w14:paraId="7DCD1C99" w14:textId="77777777" w:rsidR="00985EBC" w:rsidRDefault="00000000">
      <w:pPr>
        <w:spacing w:before="240" w:after="240" w:line="480" w:lineRule="auto"/>
        <w:ind w:left="580" w:hanging="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Blair cuts Wex stock rating to market </w:t>
      </w:r>
      <w:proofErr w:type="gramStart"/>
      <w:r>
        <w:rPr>
          <w:rFonts w:ascii="Times New Roman" w:eastAsia="Times New Roman" w:hAnsi="Times New Roman" w:cs="Times New Roman"/>
          <w:sz w:val="24"/>
          <w:szCs w:val="24"/>
        </w:rPr>
        <w:t>perform</w:t>
      </w:r>
      <w:proofErr w:type="gramEnd"/>
      <w:r>
        <w:rPr>
          <w:rFonts w:ascii="Times New Roman" w:eastAsia="Times New Roman" w:hAnsi="Times New Roman" w:cs="Times New Roman"/>
          <w:sz w:val="24"/>
          <w:szCs w:val="24"/>
        </w:rPr>
        <w:t xml:space="preserve"> by Investing.com. (n.d.-h). https://www.investing.com/news/analyst-ratings/william-blair-cuts-wex-stock-rating-to-market-perform-93CH-3856501 </w:t>
      </w:r>
    </w:p>
    <w:p w14:paraId="40CF148A" w14:textId="77777777" w:rsidR="00985EBC" w:rsidRDefault="00985EBC">
      <w:pPr>
        <w:spacing w:before="240" w:after="240" w:line="480" w:lineRule="auto"/>
        <w:ind w:left="580" w:hanging="20"/>
        <w:jc w:val="center"/>
        <w:rPr>
          <w:rFonts w:ascii="Times New Roman" w:eastAsia="Times New Roman" w:hAnsi="Times New Roman" w:cs="Times New Roman"/>
          <w:sz w:val="24"/>
          <w:szCs w:val="24"/>
        </w:rPr>
      </w:pPr>
    </w:p>
    <w:p w14:paraId="6353CED1" w14:textId="77777777" w:rsidR="00985EBC" w:rsidRDefault="00985EBC">
      <w:pPr>
        <w:spacing w:line="480" w:lineRule="auto"/>
        <w:jc w:val="center"/>
        <w:rPr>
          <w:rFonts w:ascii="Times New Roman" w:eastAsia="Times New Roman" w:hAnsi="Times New Roman" w:cs="Times New Roman"/>
          <w:sz w:val="24"/>
          <w:szCs w:val="24"/>
        </w:rPr>
      </w:pPr>
    </w:p>
    <w:p w14:paraId="21321C37" w14:textId="77777777" w:rsidR="00985EBC" w:rsidRDefault="00985EBC">
      <w:pPr>
        <w:spacing w:line="480" w:lineRule="auto"/>
        <w:jc w:val="center"/>
        <w:rPr>
          <w:rFonts w:ascii="Times New Roman" w:eastAsia="Times New Roman" w:hAnsi="Times New Roman" w:cs="Times New Roman"/>
          <w:sz w:val="24"/>
          <w:szCs w:val="24"/>
        </w:rPr>
      </w:pPr>
    </w:p>
    <w:p w14:paraId="772694F7" w14:textId="77777777" w:rsidR="00985EBC" w:rsidRDefault="00985EBC">
      <w:pPr>
        <w:spacing w:line="480" w:lineRule="auto"/>
        <w:rPr>
          <w:rFonts w:ascii="Times New Roman" w:eastAsia="Times New Roman" w:hAnsi="Times New Roman" w:cs="Times New Roman"/>
          <w:sz w:val="24"/>
          <w:szCs w:val="24"/>
        </w:rPr>
      </w:pPr>
    </w:p>
    <w:p w14:paraId="1E2DC96F" w14:textId="77777777" w:rsidR="00985EBC" w:rsidRDefault="00000000" w:rsidP="00D12FAB">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985EBC" w14:paraId="2EEFCA9D"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5D956AFC" w14:textId="77777777" w:rsidR="00985EBC"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48362036" w14:textId="77777777" w:rsidR="00985EBC"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5F7E8936" w14:textId="77777777" w:rsidR="00985EBC"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1462D568" w14:textId="77777777" w:rsidR="00985EBC"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2EA1A2C4" w14:textId="77777777" w:rsidR="00985EBC"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09EE0496" w14:textId="77777777" w:rsidR="00985EBC"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0B3297A2" w14:textId="77777777" w:rsidR="00985EBC"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985EBC" w14:paraId="5409A40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03CBBAE"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4F8E976"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C213940"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19DF695"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85EBC" w14:paraId="0FC68E9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0E63141"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9FC517E"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FCF488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E1E699E"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85EBC" w14:paraId="6F0CB68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F58250B"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3920512"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3D93080"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E265161"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85EBC" w14:paraId="29B478A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5C32D0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BA3A3F0"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FD4F6B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09C416"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985EBC" w14:paraId="4B41D59D"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B847CE7"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4B8572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EF5281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E101D52"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985EBC" w14:paraId="2CE0D7D3"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7ACC76B"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A6B367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E15C1A8"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3B3340F"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85EBC" w14:paraId="2E3A1D4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8C49238"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82A3CA5"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76558AA"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607399E"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85EBC" w14:paraId="0EFE951F"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682973F"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AF10CE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C89AD0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C0941A"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985EBC" w14:paraId="41B626B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7AB7A7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886D80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81ACE2E"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7646651"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85EBC" w14:paraId="5195FAB7"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3F7120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87BFD3F"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7AF3E25"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8EFC644"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85EBC" w14:paraId="783B2E4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1C01A6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1C24FD7" w14:textId="77777777" w:rsidR="00985EBC"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67DC432"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1DCA1E2"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985EBC" w14:paraId="2B9A01A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16AFEB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0BB3AE7"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9CF8A22"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9F30880"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985EBC" w14:paraId="0DC7B8F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E3E0D67"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D9508ED"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9844424"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236DCF8"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85EBC" w14:paraId="166AF23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20E946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460DDC8"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32926B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CBFD568"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85EBC" w14:paraId="741BC9A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FD9FB93"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894EB9B"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41F4B6F"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F9DCF05"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85EBC" w14:paraId="3799584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9141FE0"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417B927"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D26F2C5"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A3C5518"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85EBC" w14:paraId="5B0AAB5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0DC7E7A" w14:textId="77777777" w:rsidR="00985EBC"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5ECCA43"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818522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150FC3"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985EBC" w14:paraId="2B76F508"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35D14D5"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4F5077E"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72D5DFE"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27B9E5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85EBC" w14:paraId="780C2B5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DA303EF"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1DA9B00"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A792B2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579ADC5"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985EBC" w14:paraId="0347139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5E895F6"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6CDA58E"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A55125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CADD167"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985EBC" w14:paraId="227BA2D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8C66F86"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FB15D52"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255E402"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4191D0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85EBC" w14:paraId="507A775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C239B6C"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D0E85B4"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12C33D1"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7CCA24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985EBC" w14:paraId="0A0E9B6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5409CD3"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ACCECD2"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2A6078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67BE50A"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985EBC" w14:paraId="22ABCB1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D6CB87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EEDF60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A04AFAF"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0D47C27"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985EBC" w14:paraId="3B28117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39C2DC4"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9949950"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4CA5520"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13075E9" w14:textId="77777777" w:rsidR="00985EBC"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0B33917A" w14:textId="77777777" w:rsidR="00985EBC" w:rsidRDefault="00985EBC">
      <w:pPr>
        <w:spacing w:line="480" w:lineRule="auto"/>
        <w:jc w:val="center"/>
        <w:rPr>
          <w:rFonts w:ascii="Times New Roman" w:eastAsia="Times New Roman" w:hAnsi="Times New Roman" w:cs="Times New Roman"/>
          <w:sz w:val="24"/>
          <w:szCs w:val="24"/>
        </w:rPr>
      </w:pPr>
    </w:p>
    <w:sectPr w:rsidR="00985E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BC"/>
    <w:rsid w:val="00981833"/>
    <w:rsid w:val="00985EBC"/>
    <w:rsid w:val="00AD5D8A"/>
    <w:rsid w:val="00C00FF4"/>
    <w:rsid w:val="00D1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B75C20"/>
  <w15:docId w15:val="{E880C168-5BE3-714A-BAA5-7919F7C6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00FF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2025-02-09T20:53:00Z</dcterms:created>
  <dcterms:modified xsi:type="dcterms:W3CDTF">2025-02-09T21:30:00Z</dcterms:modified>
</cp:coreProperties>
</file>