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399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Husson Stock Index</w:t>
      </w:r>
    </w:p>
    <w:p w14:paraId="00000002" w14:textId="77777777" w:rsidR="00FE3999" w:rsidRDefault="00FE3999">
      <w:pPr>
        <w:spacing w:line="480" w:lineRule="auto"/>
        <w:jc w:val="center"/>
        <w:rPr>
          <w:rFonts w:ascii="Times New Roman" w:eastAsia="Times New Roman" w:hAnsi="Times New Roman" w:cs="Times New Roman"/>
          <w:b/>
          <w:sz w:val="24"/>
          <w:szCs w:val="24"/>
        </w:rPr>
      </w:pPr>
    </w:p>
    <w:p w14:paraId="00000003" w14:textId="77777777" w:rsidR="00FE399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Ended January 31, 2025</w:t>
      </w:r>
    </w:p>
    <w:p w14:paraId="00000004" w14:textId="69C68918" w:rsidR="00FE3999"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For the week ending January 31, 2025, the Husson Stock Index (HSI) closed at </w:t>
      </w:r>
      <w:r w:rsidR="00EC5228">
        <w:rPr>
          <w:rFonts w:ascii="Times New Roman" w:eastAsia="Times New Roman" w:hAnsi="Times New Roman" w:cs="Times New Roman" w:hint="eastAsia"/>
          <w:sz w:val="24"/>
          <w:szCs w:val="24"/>
        </w:rPr>
        <w:t>238.54</w:t>
      </w:r>
      <w:r>
        <w:rPr>
          <w:rFonts w:ascii="Times New Roman" w:eastAsia="Times New Roman" w:hAnsi="Times New Roman" w:cs="Times New Roman"/>
          <w:sz w:val="24"/>
          <w:szCs w:val="24"/>
        </w:rPr>
        <w:t xml:space="preserve"> which is a .79% decrease from the prior week. However</w:t>
      </w:r>
      <w:r w:rsidR="00EC5228">
        <w:rPr>
          <w:rFonts w:ascii="SimSun" w:hAnsi="SimSun" w:cs="SimSun"/>
          <w:sz w:val="24"/>
          <w:szCs w:val="24"/>
          <w:lang w:val="en-US"/>
        </w:rPr>
        <w:t>,</w:t>
      </w:r>
      <w:r>
        <w:rPr>
          <w:rFonts w:ascii="Times New Roman" w:eastAsia="Times New Roman" w:hAnsi="Times New Roman" w:cs="Times New Roman"/>
          <w:sz w:val="24"/>
          <w:szCs w:val="24"/>
        </w:rPr>
        <w:t xml:space="preserve"> this is a 3.13% increase from the year end. The S&amp;P 500 had a 1% decrease from the previous week going from 6,101.24 to 6,040.53. The Dow Jones had a .27% increase from the prior week going from 44,424.25 to 44,544.66. The S&amp;P 500 from year end is up 2.7% and the Dow Jones is up 4.7% from the end of the year.</w:t>
      </w:r>
    </w:p>
    <w:p w14:paraId="00000005" w14:textId="77777777" w:rsidR="00FE3999" w:rsidRDefault="00FE3999">
      <w:pPr>
        <w:spacing w:line="480" w:lineRule="auto"/>
        <w:rPr>
          <w:rFonts w:ascii="Times New Roman" w:eastAsia="Times New Roman" w:hAnsi="Times New Roman" w:cs="Times New Roman"/>
          <w:sz w:val="24"/>
          <w:szCs w:val="24"/>
        </w:rPr>
      </w:pPr>
    </w:p>
    <w:p w14:paraId="00000006" w14:textId="77777777" w:rsidR="00FE399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14:paraId="00000007" w14:textId="6B528B08" w:rsidR="00FE3999"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the week ending January 31, 2025</w:t>
      </w:r>
      <w:r w:rsidR="00EC5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top performing stock was T-Mobile US, Inc (TMUS). TMUS had an increase of 6.59% from the previous week. The price increased a total of 14.40 from last week going from 218.57 to 232.97. TMUS has been </w:t>
      </w:r>
      <w:r w:rsidR="00EC5228">
        <w:rPr>
          <w:rFonts w:ascii="Times New Roman" w:eastAsia="Times New Roman" w:hAnsi="Times New Roman" w:cs="Times New Roman"/>
          <w:sz w:val="24"/>
          <w:szCs w:val="24"/>
        </w:rPr>
        <w:t>outperforming</w:t>
      </w:r>
      <w:r>
        <w:rPr>
          <w:rFonts w:ascii="Times New Roman" w:eastAsia="Times New Roman" w:hAnsi="Times New Roman" w:cs="Times New Roman"/>
          <w:sz w:val="24"/>
          <w:szCs w:val="24"/>
        </w:rPr>
        <w:t xml:space="preserve"> almost all other mobile providers such as Verizon. Some of the success can be attributed to “that it added 903,000 monthly paying phone </w:t>
      </w:r>
      <w:r w:rsidR="00EC5228">
        <w:rPr>
          <w:rFonts w:ascii="Times New Roman" w:eastAsia="Times New Roman" w:hAnsi="Times New Roman" w:cs="Times New Roman"/>
          <w:sz w:val="24"/>
          <w:szCs w:val="24"/>
        </w:rPr>
        <w:t>subscribers” (</w:t>
      </w:r>
      <w:r>
        <w:rPr>
          <w:rFonts w:ascii="Times New Roman" w:eastAsia="Times New Roman" w:hAnsi="Times New Roman" w:cs="Times New Roman"/>
          <w:sz w:val="24"/>
          <w:szCs w:val="24"/>
        </w:rPr>
        <w:t xml:space="preserve">Yahoo Finance). This occurred in the last quarter of the prior fiscal year. This has helped them have a huge increase in profits that can allow for their expansion of 5G. The </w:t>
      </w:r>
      <w:r w:rsidR="00EC5228">
        <w:rPr>
          <w:rFonts w:ascii="Times New Roman" w:eastAsia="Times New Roman" w:hAnsi="Times New Roman" w:cs="Times New Roman"/>
          <w:sz w:val="24"/>
          <w:szCs w:val="24"/>
        </w:rPr>
        <w:t>second-best</w:t>
      </w:r>
      <w:r>
        <w:rPr>
          <w:rFonts w:ascii="Times New Roman" w:eastAsia="Times New Roman" w:hAnsi="Times New Roman" w:cs="Times New Roman"/>
          <w:sz w:val="24"/>
          <w:szCs w:val="24"/>
        </w:rPr>
        <w:t xml:space="preserve"> performer was </w:t>
      </w:r>
      <w:proofErr w:type="spellStart"/>
      <w:r>
        <w:rPr>
          <w:rFonts w:ascii="Times New Roman" w:eastAsia="Times New Roman" w:hAnsi="Times New Roman" w:cs="Times New Roman"/>
          <w:sz w:val="24"/>
          <w:szCs w:val="24"/>
        </w:rPr>
        <w:t>Immucell</w:t>
      </w:r>
      <w:proofErr w:type="spellEnd"/>
      <w:r>
        <w:rPr>
          <w:rFonts w:ascii="Times New Roman" w:eastAsia="Times New Roman" w:hAnsi="Times New Roman" w:cs="Times New Roman"/>
          <w:sz w:val="24"/>
          <w:szCs w:val="24"/>
        </w:rPr>
        <w:t xml:space="preserve"> Corporation (ICCC). ICCC had a </w:t>
      </w:r>
      <w:r w:rsidR="00EC5228">
        <w:rPr>
          <w:rFonts w:ascii="Times New Roman" w:eastAsia="Times New Roman" w:hAnsi="Times New Roman" w:cs="Times New Roman"/>
          <w:sz w:val="24"/>
          <w:szCs w:val="24"/>
        </w:rPr>
        <w:t>5.58</w:t>
      </w:r>
      <w:r>
        <w:rPr>
          <w:rFonts w:ascii="Times New Roman" w:eastAsia="Times New Roman" w:hAnsi="Times New Roman" w:cs="Times New Roman"/>
          <w:sz w:val="24"/>
          <w:szCs w:val="24"/>
        </w:rPr>
        <w:t xml:space="preserve">% increase from the previous week which was the second highest in the index. The reason for the good performance is that </w:t>
      </w:r>
      <w:r w:rsidR="00EC5228">
        <w:rPr>
          <w:rFonts w:ascii="Times New Roman" w:eastAsia="Times New Roman" w:hAnsi="Times New Roman" w:cs="Times New Roman"/>
          <w:sz w:val="24"/>
          <w:szCs w:val="24"/>
        </w:rPr>
        <w:t>“i</w:t>
      </w:r>
      <w:r w:rsidR="00EC5228" w:rsidRPr="00EC5228">
        <w:rPr>
          <w:rFonts w:ascii="Times New Roman" w:eastAsia="Times New Roman" w:hAnsi="Times New Roman" w:cs="Times New Roman"/>
          <w:sz w:val="24"/>
          <w:szCs w:val="24"/>
        </w:rPr>
        <w:t xml:space="preserve">nsiders are </w:t>
      </w:r>
      <w:r w:rsidR="00EC5228">
        <w:rPr>
          <w:rFonts w:ascii="Times New Roman" w:eastAsia="Times New Roman" w:hAnsi="Times New Roman" w:cs="Times New Roman"/>
          <w:sz w:val="24"/>
          <w:szCs w:val="24"/>
        </w:rPr>
        <w:t>v</w:t>
      </w:r>
      <w:r w:rsidR="00EC5228" w:rsidRPr="00EC5228">
        <w:rPr>
          <w:rFonts w:ascii="Times New Roman" w:eastAsia="Times New Roman" w:hAnsi="Times New Roman" w:cs="Times New Roman"/>
          <w:sz w:val="24"/>
          <w:szCs w:val="24"/>
        </w:rPr>
        <w:t xml:space="preserve">ery </w:t>
      </w:r>
      <w:r w:rsidR="00EC5228">
        <w:rPr>
          <w:rFonts w:ascii="Times New Roman" w:eastAsia="Times New Roman" w:hAnsi="Times New Roman" w:cs="Times New Roman"/>
          <w:sz w:val="24"/>
          <w:szCs w:val="24"/>
        </w:rPr>
        <w:t>p</w:t>
      </w:r>
      <w:r w:rsidR="00EC5228" w:rsidRPr="00EC5228">
        <w:rPr>
          <w:rFonts w:ascii="Times New Roman" w:eastAsia="Times New Roman" w:hAnsi="Times New Roman" w:cs="Times New Roman"/>
          <w:sz w:val="24"/>
          <w:szCs w:val="24"/>
        </w:rPr>
        <w:t xml:space="preserve">ositive </w:t>
      </w:r>
      <w:r w:rsidR="00EC5228">
        <w:rPr>
          <w:rFonts w:ascii="Times New Roman" w:eastAsia="Times New Roman" w:hAnsi="Times New Roman" w:cs="Times New Roman"/>
          <w:sz w:val="24"/>
          <w:szCs w:val="24"/>
        </w:rPr>
        <w:t>b</w:t>
      </w:r>
      <w:r w:rsidR="00EC5228" w:rsidRPr="00EC5228">
        <w:rPr>
          <w:rFonts w:ascii="Times New Roman" w:eastAsia="Times New Roman" w:hAnsi="Times New Roman" w:cs="Times New Roman"/>
          <w:sz w:val="24"/>
          <w:szCs w:val="24"/>
        </w:rPr>
        <w:t xml:space="preserve">uying </w:t>
      </w:r>
      <w:r w:rsidR="00EC5228">
        <w:rPr>
          <w:rFonts w:ascii="Times New Roman" w:eastAsia="Times New Roman" w:hAnsi="Times New Roman" w:cs="Times New Roman"/>
          <w:sz w:val="24"/>
          <w:szCs w:val="24"/>
        </w:rPr>
        <w:t>m</w:t>
      </w:r>
      <w:r w:rsidR="00EC5228" w:rsidRPr="00EC5228">
        <w:rPr>
          <w:rFonts w:ascii="Times New Roman" w:eastAsia="Times New Roman" w:hAnsi="Times New Roman" w:cs="Times New Roman"/>
          <w:sz w:val="24"/>
          <w:szCs w:val="24"/>
        </w:rPr>
        <w:t xml:space="preserve">ore </w:t>
      </w:r>
      <w:r w:rsidR="00EC5228">
        <w:rPr>
          <w:rFonts w:ascii="Times New Roman" w:eastAsia="Times New Roman" w:hAnsi="Times New Roman" w:cs="Times New Roman"/>
          <w:sz w:val="24"/>
          <w:szCs w:val="24"/>
        </w:rPr>
        <w:t>s</w:t>
      </w:r>
      <w:r w:rsidR="00EC5228" w:rsidRPr="00EC5228">
        <w:rPr>
          <w:rFonts w:ascii="Times New Roman" w:eastAsia="Times New Roman" w:hAnsi="Times New Roman" w:cs="Times New Roman"/>
          <w:sz w:val="24"/>
          <w:szCs w:val="24"/>
        </w:rPr>
        <w:t xml:space="preserve">hares </w:t>
      </w:r>
      <w:r w:rsidR="00EC5228">
        <w:rPr>
          <w:rFonts w:ascii="Times New Roman" w:eastAsia="Times New Roman" w:hAnsi="Times New Roman" w:cs="Times New Roman"/>
          <w:sz w:val="24"/>
          <w:szCs w:val="24"/>
        </w:rPr>
        <w:t>t</w:t>
      </w:r>
      <w:r w:rsidR="00EC5228" w:rsidRPr="00EC5228">
        <w:rPr>
          <w:rFonts w:ascii="Times New Roman" w:eastAsia="Times New Roman" w:hAnsi="Times New Roman" w:cs="Times New Roman"/>
          <w:sz w:val="24"/>
          <w:szCs w:val="24"/>
        </w:rPr>
        <w:t xml:space="preserve">han </w:t>
      </w:r>
      <w:r w:rsidR="00EC5228">
        <w:rPr>
          <w:rFonts w:ascii="Times New Roman" w:eastAsia="Times New Roman" w:hAnsi="Times New Roman" w:cs="Times New Roman"/>
          <w:sz w:val="24"/>
          <w:szCs w:val="24"/>
        </w:rPr>
        <w:t>t</w:t>
      </w:r>
      <w:r w:rsidR="00EC5228" w:rsidRPr="00EC5228">
        <w:rPr>
          <w:rFonts w:ascii="Times New Roman" w:eastAsia="Times New Roman" w:hAnsi="Times New Roman" w:cs="Times New Roman"/>
          <w:sz w:val="24"/>
          <w:szCs w:val="24"/>
        </w:rPr>
        <w:t xml:space="preserve">hey </w:t>
      </w:r>
      <w:r w:rsidR="00EC5228">
        <w:rPr>
          <w:rFonts w:ascii="Times New Roman" w:eastAsia="Times New Roman" w:hAnsi="Times New Roman" w:cs="Times New Roman"/>
          <w:sz w:val="24"/>
          <w:szCs w:val="24"/>
        </w:rPr>
        <w:t>a</w:t>
      </w:r>
      <w:r w:rsidR="00EC5228" w:rsidRPr="00EC5228">
        <w:rPr>
          <w:rFonts w:ascii="Times New Roman" w:eastAsia="Times New Roman" w:hAnsi="Times New Roman" w:cs="Times New Roman"/>
          <w:sz w:val="24"/>
          <w:szCs w:val="24"/>
        </w:rPr>
        <w:t xml:space="preserve">re </w:t>
      </w:r>
      <w:r w:rsidR="00EC5228">
        <w:rPr>
          <w:rFonts w:ascii="Times New Roman" w:eastAsia="Times New Roman" w:hAnsi="Times New Roman" w:cs="Times New Roman"/>
          <w:sz w:val="24"/>
          <w:szCs w:val="24"/>
        </w:rPr>
        <w:t>s</w:t>
      </w:r>
      <w:r w:rsidR="00EC5228" w:rsidRPr="00EC5228">
        <w:rPr>
          <w:rFonts w:ascii="Times New Roman" w:eastAsia="Times New Roman" w:hAnsi="Times New Roman" w:cs="Times New Roman"/>
          <w:sz w:val="24"/>
          <w:szCs w:val="24"/>
        </w:rPr>
        <w:t xml:space="preserve">elling </w:t>
      </w:r>
      <w:r w:rsidR="00EC5228">
        <w:rPr>
          <w:rFonts w:ascii="Times New Roman" w:eastAsia="Times New Roman" w:hAnsi="Times New Roman" w:cs="Times New Roman"/>
          <w:sz w:val="24"/>
          <w:szCs w:val="24"/>
        </w:rPr>
        <w:t>i</w:t>
      </w:r>
      <w:r w:rsidR="00EC5228" w:rsidRPr="00EC5228">
        <w:rPr>
          <w:rFonts w:ascii="Times New Roman" w:eastAsia="Times New Roman" w:hAnsi="Times New Roman" w:cs="Times New Roman"/>
          <w:sz w:val="24"/>
          <w:szCs w:val="24"/>
        </w:rPr>
        <w:t xml:space="preserve">n </w:t>
      </w:r>
      <w:proofErr w:type="spellStart"/>
      <w:r w:rsidR="00EC5228" w:rsidRPr="00EC5228">
        <w:rPr>
          <w:rFonts w:ascii="Times New Roman" w:eastAsia="Times New Roman" w:hAnsi="Times New Roman" w:cs="Times New Roman"/>
          <w:sz w:val="24"/>
          <w:szCs w:val="24"/>
        </w:rPr>
        <w:t>ImmuCell</w:t>
      </w:r>
      <w:proofErr w:type="spellEnd"/>
      <w:r w:rsidR="00EC5228" w:rsidRPr="00EC5228">
        <w:rPr>
          <w:rFonts w:ascii="Times New Roman" w:eastAsia="Times New Roman" w:hAnsi="Times New Roman" w:cs="Times New Roman"/>
          <w:sz w:val="24"/>
          <w:szCs w:val="24"/>
        </w:rPr>
        <w:t xml:space="preserve"> Corporation</w:t>
      </w:r>
      <w:r w:rsidR="006A5E50">
        <w:rPr>
          <w:rFonts w:ascii="Times New Roman" w:eastAsia="Times New Roman" w:hAnsi="Times New Roman" w:cs="Times New Roman"/>
          <w:sz w:val="24"/>
          <w:szCs w:val="24"/>
        </w:rPr>
        <w:t>”</w:t>
      </w:r>
      <w:r w:rsidR="00EC5228" w:rsidRPr="00EC5228">
        <w:rPr>
          <w:rFonts w:ascii="Times New Roman" w:eastAsia="Times New Roman" w:hAnsi="Times New Roman" w:cs="Times New Roman"/>
          <w:sz w:val="24"/>
          <w:szCs w:val="24"/>
        </w:rPr>
        <w:t xml:space="preserve"> </w:t>
      </w:r>
      <w:r w:rsidR="006A5E50">
        <w:rPr>
          <w:rFonts w:ascii="Times New Roman" w:eastAsia="Times New Roman" w:hAnsi="Times New Roman" w:cs="Times New Roman"/>
          <w:sz w:val="24"/>
          <w:szCs w:val="24"/>
        </w:rPr>
        <w:t>(</w:t>
      </w:r>
      <w:proofErr w:type="spellStart"/>
      <w:r w:rsidR="006A5E50">
        <w:rPr>
          <w:rFonts w:ascii="Times New Roman" w:eastAsia="Times New Roman" w:hAnsi="Times New Roman" w:cs="Times New Roman"/>
          <w:sz w:val="24"/>
          <w:szCs w:val="24"/>
        </w:rPr>
        <w:t>Stockinvest</w:t>
      </w:r>
      <w:proofErr w:type="spellEnd"/>
      <w:r w:rsidR="006A5E50">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 xml:space="preserve">the last 100 trades there were 282.2 thousand shares </w:t>
      </w:r>
      <w:proofErr w:type="gramStart"/>
      <w:r w:rsidR="008D16F1">
        <w:rPr>
          <w:rFonts w:ascii="Times New Roman" w:eastAsia="Times New Roman" w:hAnsi="Times New Roman" w:cs="Times New Roman"/>
          <w:sz w:val="24"/>
          <w:szCs w:val="24"/>
        </w:rPr>
        <w:t>bought</w:t>
      </w:r>
      <w:proofErr w:type="gramEnd"/>
      <w:r w:rsidR="008D16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16.41 thousand shares sol</w:t>
      </w:r>
      <w:r w:rsidR="008D16F1">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Stockinvest</w:t>
      </w:r>
      <w:proofErr w:type="spellEnd"/>
      <w:r>
        <w:rPr>
          <w:rFonts w:ascii="Times New Roman" w:eastAsia="Times New Roman" w:hAnsi="Times New Roman" w:cs="Times New Roman"/>
          <w:sz w:val="24"/>
          <w:szCs w:val="24"/>
        </w:rPr>
        <w:t xml:space="preserve">). </w:t>
      </w:r>
      <w:r w:rsidR="006A5E50">
        <w:rPr>
          <w:rFonts w:ascii="Times New Roman" w:eastAsia="Times New Roman" w:hAnsi="Times New Roman" w:cs="Times New Roman"/>
          <w:sz w:val="24"/>
          <w:szCs w:val="24"/>
        </w:rPr>
        <w:t>This is very positive signal for investors.</w:t>
      </w:r>
    </w:p>
    <w:p w14:paraId="00000008" w14:textId="7B7B8D5F" w:rsidR="00FE3999"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The worst performer in the HSI was the United Parcel Service, Inc (UPS). From the end of the prior </w:t>
      </w:r>
      <w:r w:rsidR="008D16F1">
        <w:rPr>
          <w:rFonts w:ascii="Times New Roman" w:eastAsia="Times New Roman" w:hAnsi="Times New Roman" w:cs="Times New Roman"/>
          <w:sz w:val="24"/>
          <w:szCs w:val="24"/>
        </w:rPr>
        <w:t>week,</w:t>
      </w:r>
      <w:r>
        <w:rPr>
          <w:rFonts w:ascii="Times New Roman" w:eastAsia="Times New Roman" w:hAnsi="Times New Roman" w:cs="Times New Roman"/>
          <w:sz w:val="24"/>
          <w:szCs w:val="24"/>
        </w:rPr>
        <w:t xml:space="preserve"> they are down 14.13% with a price difference of 18.80. The reason for this drop is because “the company announced that it plans to cut volume for its largest customer by more than 50</w:t>
      </w:r>
      <w:r w:rsidR="006A5E50">
        <w:rPr>
          <w:rFonts w:ascii="Times New Roman" w:eastAsia="Times New Roman" w:hAnsi="Times New Roman" w:cs="Times New Roman"/>
          <w:sz w:val="24"/>
          <w:szCs w:val="24"/>
        </w:rPr>
        <w:t>%” (</w:t>
      </w:r>
      <w:r>
        <w:rPr>
          <w:rFonts w:ascii="Times New Roman" w:eastAsia="Times New Roman" w:hAnsi="Times New Roman" w:cs="Times New Roman"/>
          <w:sz w:val="24"/>
          <w:szCs w:val="24"/>
        </w:rPr>
        <w:t>Kiplinger). This customer is Amazon, one of the largest sellers of just about anything on the planet. They are heavily reliant on companies like UPS to deliver their product. The second worst performer was Walgreens Boots Alliance, Inc. (WBA). The price decrease was 1.59 per share</w:t>
      </w:r>
      <w:r w:rsidR="006A5E50">
        <w:rPr>
          <w:rFonts w:ascii="Times New Roman" w:eastAsia="Times New Roman" w:hAnsi="Times New Roman" w:cs="Times New Roman"/>
          <w:sz w:val="24"/>
          <w:szCs w:val="24"/>
        </w:rPr>
        <w:t>, a 13.4% decline</w:t>
      </w:r>
      <w:r>
        <w:rPr>
          <w:rFonts w:ascii="Times New Roman" w:eastAsia="Times New Roman" w:hAnsi="Times New Roman" w:cs="Times New Roman"/>
          <w:sz w:val="24"/>
          <w:szCs w:val="24"/>
        </w:rPr>
        <w:t>. Earlier this past month the Department of Justice made a case “</w:t>
      </w:r>
      <w:r>
        <w:rPr>
          <w:rFonts w:ascii="Times New Roman" w:eastAsia="Times New Roman" w:hAnsi="Times New Roman" w:cs="Times New Roman"/>
          <w:sz w:val="24"/>
          <w:szCs w:val="24"/>
          <w:highlight w:val="white"/>
        </w:rPr>
        <w:t xml:space="preserve">accusing the pharmacy chain of dispensing "millions of unlawful prescriptions" that had no legitimate medical </w:t>
      </w:r>
      <w:r w:rsidR="006A5E50">
        <w:rPr>
          <w:rFonts w:ascii="Times New Roman" w:eastAsia="Times New Roman" w:hAnsi="Times New Roman" w:cs="Times New Roman"/>
          <w:sz w:val="24"/>
          <w:szCs w:val="24"/>
          <w:highlight w:val="white"/>
        </w:rPr>
        <w:t>purpose” (</w:t>
      </w:r>
      <w:r>
        <w:rPr>
          <w:rFonts w:ascii="Times New Roman" w:eastAsia="Times New Roman" w:hAnsi="Times New Roman" w:cs="Times New Roman"/>
          <w:sz w:val="24"/>
          <w:szCs w:val="24"/>
          <w:highlight w:val="white"/>
        </w:rPr>
        <w:t xml:space="preserve">Investopedia). This has made the company have to refocus and make strict budget decisions to keep from losing too much money. </w:t>
      </w:r>
    </w:p>
    <w:p w14:paraId="00000009" w14:textId="77777777" w:rsidR="00FE3999" w:rsidRDefault="00FE3999">
      <w:pPr>
        <w:spacing w:line="480" w:lineRule="auto"/>
        <w:ind w:firstLine="720"/>
        <w:rPr>
          <w:rFonts w:ascii="Times New Roman" w:eastAsia="Times New Roman" w:hAnsi="Times New Roman" w:cs="Times New Roman"/>
          <w:sz w:val="24"/>
          <w:szCs w:val="24"/>
          <w:highlight w:val="white"/>
        </w:rPr>
      </w:pPr>
    </w:p>
    <w:p w14:paraId="0000000A" w14:textId="77777777" w:rsidR="00FE3999" w:rsidRDefault="00000000">
      <w:pPr>
        <w:spacing w:line="480" w:lineRule="auto"/>
        <w:ind w:firstLine="7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Overview</w:t>
      </w:r>
    </w:p>
    <w:p w14:paraId="0000000B" w14:textId="77777777" w:rsidR="00FE3999" w:rsidRDefault="00000000">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HSI was developed by Marie Kenney, while a student at Husson University, in</w:t>
      </w:r>
    </w:p>
    <w:p w14:paraId="0000000C" w14:textId="77777777" w:rsidR="00FE3999"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consultation with Associate Professor J. Douglas Wellington. The index is currently being</w:t>
      </w:r>
    </w:p>
    <w:p w14:paraId="0000000D" w14:textId="77777777" w:rsidR="00FE3999"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tracked and analyzed by Husson student Bode </w:t>
      </w:r>
      <w:proofErr w:type="spellStart"/>
      <w:r>
        <w:rPr>
          <w:rFonts w:ascii="Times New Roman" w:eastAsia="Times New Roman" w:hAnsi="Times New Roman" w:cs="Times New Roman"/>
          <w:sz w:val="24"/>
          <w:szCs w:val="24"/>
          <w:highlight w:val="white"/>
        </w:rPr>
        <w:t>DayCoombs</w:t>
      </w:r>
      <w:proofErr w:type="spellEnd"/>
      <w:r>
        <w:rPr>
          <w:rFonts w:ascii="Times New Roman" w:eastAsia="Times New Roman" w:hAnsi="Times New Roman" w:cs="Times New Roman"/>
          <w:sz w:val="24"/>
          <w:szCs w:val="24"/>
          <w:highlight w:val="white"/>
        </w:rPr>
        <w:t xml:space="preserve"> under the supervision of Associate</w:t>
      </w:r>
    </w:p>
    <w:p w14:paraId="0000000E" w14:textId="77777777" w:rsidR="00FE3999"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Professor of Finance Dr. Jia Liu. The HSI currently tracks and analyzes the stocks of 25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 </w:t>
      </w:r>
    </w:p>
    <w:p w14:paraId="0000000F" w14:textId="77777777" w:rsidR="00FE3999" w:rsidRDefault="00FE3999">
      <w:pPr>
        <w:spacing w:line="480" w:lineRule="auto"/>
        <w:rPr>
          <w:rFonts w:ascii="Times New Roman" w:eastAsia="Times New Roman" w:hAnsi="Times New Roman" w:cs="Times New Roman"/>
          <w:sz w:val="24"/>
          <w:szCs w:val="24"/>
          <w:highlight w:val="white"/>
        </w:rPr>
      </w:pPr>
    </w:p>
    <w:p w14:paraId="00000010" w14:textId="77777777" w:rsidR="00FE3999" w:rsidRDefault="00FE3999">
      <w:pPr>
        <w:spacing w:line="480" w:lineRule="auto"/>
        <w:rPr>
          <w:rFonts w:ascii="Times New Roman" w:eastAsia="Times New Roman" w:hAnsi="Times New Roman" w:cs="Times New Roman"/>
          <w:sz w:val="24"/>
          <w:szCs w:val="24"/>
          <w:highlight w:val="white"/>
        </w:rPr>
      </w:pPr>
    </w:p>
    <w:p w14:paraId="00000011" w14:textId="77777777" w:rsidR="00FE3999" w:rsidRDefault="00FE3999">
      <w:pPr>
        <w:spacing w:line="480" w:lineRule="auto"/>
        <w:rPr>
          <w:rFonts w:ascii="Times New Roman" w:eastAsia="Times New Roman" w:hAnsi="Times New Roman" w:cs="Times New Roman"/>
          <w:sz w:val="24"/>
          <w:szCs w:val="24"/>
          <w:highlight w:val="white"/>
        </w:rPr>
      </w:pPr>
    </w:p>
    <w:p w14:paraId="00000012" w14:textId="77777777" w:rsidR="00FE3999" w:rsidRDefault="00000000">
      <w:pPr>
        <w:spacing w:line="48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References</w:t>
      </w:r>
    </w:p>
    <w:p w14:paraId="00000013" w14:textId="77777777" w:rsidR="00FE3999" w:rsidRDefault="00000000">
      <w:pPr>
        <w:spacing w:before="240" w:after="240" w:line="480" w:lineRule="auto"/>
        <w:ind w:left="580" w:hanging="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McDade, A. (n.d.). </w:t>
      </w:r>
      <w:r>
        <w:rPr>
          <w:rFonts w:ascii="Times New Roman" w:eastAsia="Times New Roman" w:hAnsi="Times New Roman" w:cs="Times New Roman"/>
          <w:i/>
          <w:sz w:val="24"/>
          <w:szCs w:val="24"/>
          <w:highlight w:val="white"/>
        </w:rPr>
        <w:t>Walgreens stock tumbles on DOJ lawsuit over “millions” of alleged illegal prescriptions</w:t>
      </w:r>
      <w:r>
        <w:rPr>
          <w:rFonts w:ascii="Times New Roman" w:eastAsia="Times New Roman" w:hAnsi="Times New Roman" w:cs="Times New Roman"/>
          <w:sz w:val="24"/>
          <w:szCs w:val="24"/>
          <w:highlight w:val="white"/>
        </w:rPr>
        <w:t xml:space="preserve">. Investopedia. https://www.investopedia.com/walgreens-stock-tumbles-on-doj-lawsuit-over-millions-of-alleged-illegal-prescriptions-8777620 </w:t>
      </w:r>
    </w:p>
    <w:p w14:paraId="00000014" w14:textId="77777777" w:rsidR="00FE3999" w:rsidRDefault="00000000">
      <w:pPr>
        <w:spacing w:before="240" w:after="240" w:line="480" w:lineRule="auto"/>
        <w:ind w:left="580" w:hanging="20"/>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Solitro</w:t>
      </w:r>
      <w:proofErr w:type="spellEnd"/>
      <w:r>
        <w:rPr>
          <w:rFonts w:ascii="Times New Roman" w:eastAsia="Times New Roman" w:hAnsi="Times New Roman" w:cs="Times New Roman"/>
          <w:sz w:val="24"/>
          <w:szCs w:val="24"/>
          <w:highlight w:val="white"/>
        </w:rPr>
        <w:t xml:space="preserve">, J. (2025, January 30). </w:t>
      </w:r>
      <w:r>
        <w:rPr>
          <w:rFonts w:ascii="Times New Roman" w:eastAsia="Times New Roman" w:hAnsi="Times New Roman" w:cs="Times New Roman"/>
          <w:i/>
          <w:sz w:val="24"/>
          <w:szCs w:val="24"/>
          <w:highlight w:val="white"/>
        </w:rPr>
        <w:t>UPS Stock plunges after plans for 50% Amazon Volume Cut</w:t>
      </w:r>
      <w:r>
        <w:rPr>
          <w:rFonts w:ascii="Times New Roman" w:eastAsia="Times New Roman" w:hAnsi="Times New Roman" w:cs="Times New Roman"/>
          <w:sz w:val="24"/>
          <w:szCs w:val="24"/>
          <w:highlight w:val="white"/>
        </w:rPr>
        <w:t xml:space="preserve">. Kiplinger.com. https://www.kiplinger.com/investing/stocks/ups-stock-plunges-as-amazon-plans-50-percent-volume-cut </w:t>
      </w:r>
    </w:p>
    <w:p w14:paraId="00000015" w14:textId="77777777" w:rsidR="00FE3999" w:rsidRDefault="00000000">
      <w:pPr>
        <w:spacing w:before="240" w:after="240" w:line="480" w:lineRule="auto"/>
        <w:ind w:left="580" w:hanging="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StockInvest.us. (n.d.). </w:t>
      </w:r>
      <w:proofErr w:type="spellStart"/>
      <w:r>
        <w:rPr>
          <w:rFonts w:ascii="Times New Roman" w:eastAsia="Times New Roman" w:hAnsi="Times New Roman" w:cs="Times New Roman"/>
          <w:i/>
          <w:sz w:val="24"/>
          <w:szCs w:val="24"/>
          <w:highlight w:val="white"/>
        </w:rPr>
        <w:t>Immucell</w:t>
      </w:r>
      <w:proofErr w:type="spellEnd"/>
      <w:r>
        <w:rPr>
          <w:rFonts w:ascii="Times New Roman" w:eastAsia="Times New Roman" w:hAnsi="Times New Roman" w:cs="Times New Roman"/>
          <w:i/>
          <w:sz w:val="24"/>
          <w:szCs w:val="24"/>
          <w:highlight w:val="white"/>
        </w:rPr>
        <w:t xml:space="preserve"> stock price forecast. should you buy ICCC?</w:t>
      </w:r>
      <w:r>
        <w:rPr>
          <w:rFonts w:ascii="Times New Roman" w:eastAsia="Times New Roman" w:hAnsi="Times New Roman" w:cs="Times New Roman"/>
          <w:sz w:val="24"/>
          <w:szCs w:val="24"/>
          <w:highlight w:val="white"/>
        </w:rPr>
        <w:t xml:space="preserve"> https://stockinvest.us/stock/ICCC#google_vignette</w:t>
      </w:r>
    </w:p>
    <w:p w14:paraId="00000016" w14:textId="77777777" w:rsidR="00FE3999" w:rsidRDefault="00000000">
      <w:pPr>
        <w:spacing w:before="240" w:after="240" w:line="480" w:lineRule="auto"/>
        <w:ind w:left="580" w:hanging="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Yahoo! (n.d.-b). </w:t>
      </w:r>
      <w:r>
        <w:rPr>
          <w:rFonts w:ascii="Times New Roman" w:eastAsia="Times New Roman" w:hAnsi="Times New Roman" w:cs="Times New Roman"/>
          <w:i/>
          <w:sz w:val="24"/>
          <w:szCs w:val="24"/>
          <w:highlight w:val="white"/>
        </w:rPr>
        <w:t>Why T-Mobile Stock was soaring today</w:t>
      </w:r>
      <w:r>
        <w:rPr>
          <w:rFonts w:ascii="Times New Roman" w:eastAsia="Times New Roman" w:hAnsi="Times New Roman" w:cs="Times New Roman"/>
          <w:sz w:val="24"/>
          <w:szCs w:val="24"/>
          <w:highlight w:val="white"/>
        </w:rPr>
        <w:t xml:space="preserve">. Yahoo! Finance. https://finance.yahoo.com/news/why-t-mobile-stock-soaring-165753297.html </w:t>
      </w:r>
    </w:p>
    <w:p w14:paraId="00000017" w14:textId="77777777" w:rsidR="00FE3999" w:rsidRDefault="00FE3999">
      <w:pPr>
        <w:spacing w:line="480" w:lineRule="auto"/>
        <w:jc w:val="center"/>
        <w:rPr>
          <w:rFonts w:ascii="Times New Roman" w:eastAsia="Times New Roman" w:hAnsi="Times New Roman" w:cs="Times New Roman"/>
          <w:sz w:val="24"/>
          <w:szCs w:val="24"/>
          <w:highlight w:val="white"/>
        </w:rPr>
      </w:pPr>
    </w:p>
    <w:p w14:paraId="00000018" w14:textId="77777777" w:rsidR="00FE3999" w:rsidRDefault="00FE3999">
      <w:pPr>
        <w:ind w:firstLine="720"/>
        <w:jc w:val="center"/>
        <w:rPr>
          <w:rFonts w:ascii="Times New Roman" w:eastAsia="Times New Roman" w:hAnsi="Times New Roman" w:cs="Times New Roman"/>
          <w:sz w:val="24"/>
          <w:szCs w:val="24"/>
          <w:highlight w:val="white"/>
        </w:rPr>
      </w:pPr>
    </w:p>
    <w:p w14:paraId="00000019" w14:textId="77777777" w:rsidR="00FE3999" w:rsidRDefault="00FE3999">
      <w:pPr>
        <w:ind w:firstLine="720"/>
        <w:jc w:val="center"/>
        <w:rPr>
          <w:rFonts w:ascii="Times New Roman" w:eastAsia="Times New Roman" w:hAnsi="Times New Roman" w:cs="Times New Roman"/>
          <w:sz w:val="24"/>
          <w:szCs w:val="24"/>
          <w:highlight w:val="white"/>
        </w:rPr>
      </w:pPr>
    </w:p>
    <w:p w14:paraId="0000001A" w14:textId="77777777" w:rsidR="00FE3999" w:rsidRDefault="00FE3999">
      <w:pPr>
        <w:ind w:firstLine="720"/>
        <w:rPr>
          <w:rFonts w:ascii="Roboto" w:eastAsia="Roboto" w:hAnsi="Roboto" w:cs="Roboto"/>
          <w:color w:val="37474F"/>
          <w:sz w:val="21"/>
          <w:szCs w:val="21"/>
          <w:highlight w:val="white"/>
        </w:rPr>
      </w:pPr>
    </w:p>
    <w:p w14:paraId="0000001B" w14:textId="4B57A73D" w:rsidR="006A5E50" w:rsidRDefault="006A5E5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AF53855" w14:textId="77777777" w:rsidR="006A5E50" w:rsidRDefault="006A5E50" w:rsidP="006A5E50">
      <w:pPr>
        <w:spacing w:after="200"/>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Composition of the Husson Stock Index (HSI)</w:t>
      </w:r>
    </w:p>
    <w:tbl>
      <w:tblPr>
        <w:tblW w:w="7005" w:type="dxa"/>
        <w:jc w:val="center"/>
        <w:tblLayout w:type="fixed"/>
        <w:tblLook w:val="0600" w:firstRow="0" w:lastRow="0" w:firstColumn="0" w:lastColumn="0" w:noHBand="1" w:noVBand="1"/>
      </w:tblPr>
      <w:tblGrid>
        <w:gridCol w:w="1395"/>
        <w:gridCol w:w="2685"/>
        <w:gridCol w:w="1035"/>
        <w:gridCol w:w="1890"/>
      </w:tblGrid>
      <w:tr w:rsidR="006A5E50" w14:paraId="6E7F142A" w14:textId="77777777" w:rsidTr="008D16F1">
        <w:trPr>
          <w:trHeight w:val="126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0D3F81"/>
            <w:tcMar>
              <w:top w:w="60" w:type="dxa"/>
              <w:left w:w="60" w:type="dxa"/>
              <w:bottom w:w="60" w:type="dxa"/>
              <w:right w:w="60" w:type="dxa"/>
            </w:tcMar>
          </w:tcPr>
          <w:p w14:paraId="6C7ED790" w14:textId="77777777" w:rsidR="006A5E50" w:rsidRDefault="006A5E50" w:rsidP="008F5504">
            <w:pPr>
              <w:spacing w:after="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Ticker</w:t>
            </w:r>
          </w:p>
          <w:p w14:paraId="5920A27A" w14:textId="77777777" w:rsidR="006A5E50" w:rsidRDefault="006A5E50" w:rsidP="008F5504">
            <w:pPr>
              <w:spacing w:after="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Symbol:</w:t>
            </w:r>
          </w:p>
          <w:p w14:paraId="54060334" w14:textId="77777777" w:rsidR="006A5E50" w:rsidRDefault="006A5E50" w:rsidP="008D16F1">
            <w:pPr>
              <w:spacing w:after="40"/>
              <w:rPr>
                <w:rFonts w:ascii="Times New Roman" w:eastAsia="Times New Roman" w:hAnsi="Times New Roman" w:cs="Times New Roman"/>
                <w:b/>
                <w:sz w:val="18"/>
                <w:szCs w:val="18"/>
              </w:rPr>
            </w:pPr>
            <w:r>
              <w:rPr>
                <w:rFonts w:ascii="Times New Roman" w:eastAsia="Times New Roman" w:hAnsi="Times New Roman" w:cs="Times New Roman"/>
                <w:b/>
                <w:sz w:val="18"/>
                <w:szCs w:val="18"/>
              </w:rPr>
              <w:t>Exchange</w:t>
            </w:r>
          </w:p>
        </w:tc>
        <w:tc>
          <w:tcPr>
            <w:tcW w:w="2685" w:type="dxa"/>
            <w:tcBorders>
              <w:top w:val="single" w:sz="6" w:space="0" w:color="000000"/>
              <w:left w:val="single" w:sz="6" w:space="0" w:color="000000"/>
              <w:bottom w:val="single" w:sz="6" w:space="0" w:color="000000"/>
              <w:right w:val="single" w:sz="6" w:space="0" w:color="000000"/>
            </w:tcBorders>
            <w:shd w:val="clear" w:color="auto" w:fill="0D3F81"/>
            <w:tcMar>
              <w:top w:w="60" w:type="dxa"/>
              <w:left w:w="60" w:type="dxa"/>
              <w:bottom w:w="60" w:type="dxa"/>
              <w:right w:w="60" w:type="dxa"/>
            </w:tcMar>
          </w:tcPr>
          <w:p w14:paraId="05B5B66A" w14:textId="77777777" w:rsidR="006A5E50" w:rsidRDefault="006A5E50" w:rsidP="008F5504">
            <w:pPr>
              <w:spacing w:after="160"/>
              <w:rPr>
                <w:rFonts w:ascii="Times New Roman" w:eastAsia="Times New Roman" w:hAnsi="Times New Roman" w:cs="Times New Roman"/>
                <w:b/>
                <w:sz w:val="18"/>
                <w:szCs w:val="18"/>
              </w:rPr>
            </w:pPr>
            <w:r>
              <w:rPr>
                <w:rFonts w:ascii="Times New Roman" w:eastAsia="Times New Roman" w:hAnsi="Times New Roman" w:cs="Times New Roman"/>
                <w:b/>
                <w:sz w:val="18"/>
                <w:szCs w:val="18"/>
              </w:rPr>
              <w:t>Stock</w:t>
            </w:r>
          </w:p>
        </w:tc>
        <w:tc>
          <w:tcPr>
            <w:tcW w:w="1035" w:type="dxa"/>
            <w:tcBorders>
              <w:top w:val="single" w:sz="6" w:space="0" w:color="000000"/>
              <w:left w:val="single" w:sz="6" w:space="0" w:color="000000"/>
              <w:bottom w:val="single" w:sz="6" w:space="0" w:color="000000"/>
              <w:right w:val="single" w:sz="6" w:space="0" w:color="000000"/>
            </w:tcBorders>
            <w:shd w:val="clear" w:color="auto" w:fill="0D3F81"/>
            <w:tcMar>
              <w:top w:w="60" w:type="dxa"/>
              <w:left w:w="60" w:type="dxa"/>
              <w:bottom w:w="60" w:type="dxa"/>
              <w:right w:w="60" w:type="dxa"/>
            </w:tcMar>
          </w:tcPr>
          <w:p w14:paraId="2723AFCA" w14:textId="77777777" w:rsidR="006A5E50" w:rsidRDefault="006A5E50" w:rsidP="008F5504">
            <w:pPr>
              <w:spacing w:after="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Maine</w:t>
            </w:r>
          </w:p>
          <w:p w14:paraId="1F1BA377" w14:textId="77777777" w:rsidR="006A5E50" w:rsidRDefault="006A5E50" w:rsidP="008F5504">
            <w:pPr>
              <w:spacing w:after="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Affiliation</w:t>
            </w:r>
          </w:p>
        </w:tc>
        <w:tc>
          <w:tcPr>
            <w:tcW w:w="1890" w:type="dxa"/>
            <w:tcBorders>
              <w:top w:val="single" w:sz="6" w:space="0" w:color="000000"/>
              <w:left w:val="single" w:sz="6" w:space="0" w:color="000000"/>
              <w:bottom w:val="single" w:sz="6" w:space="0" w:color="000000"/>
              <w:right w:val="single" w:sz="6" w:space="0" w:color="000000"/>
            </w:tcBorders>
            <w:shd w:val="clear" w:color="auto" w:fill="0D3F81"/>
            <w:tcMar>
              <w:top w:w="60" w:type="dxa"/>
              <w:left w:w="60" w:type="dxa"/>
              <w:bottom w:w="60" w:type="dxa"/>
              <w:right w:w="60" w:type="dxa"/>
            </w:tcMar>
          </w:tcPr>
          <w:p w14:paraId="025ABFDC" w14:textId="77777777" w:rsidR="006A5E50" w:rsidRDefault="006A5E50" w:rsidP="008F5504">
            <w:pPr>
              <w:spacing w:after="160"/>
              <w:rPr>
                <w:rFonts w:ascii="Times New Roman" w:eastAsia="Times New Roman" w:hAnsi="Times New Roman" w:cs="Times New Roman"/>
                <w:b/>
                <w:sz w:val="18"/>
                <w:szCs w:val="18"/>
              </w:rPr>
            </w:pPr>
            <w:r>
              <w:rPr>
                <w:rFonts w:ascii="Times New Roman" w:eastAsia="Times New Roman" w:hAnsi="Times New Roman" w:cs="Times New Roman"/>
                <w:b/>
                <w:sz w:val="18"/>
                <w:szCs w:val="18"/>
              </w:rPr>
              <w:t>Sector</w:t>
            </w:r>
          </w:p>
        </w:tc>
      </w:tr>
      <w:tr w:rsidR="006A5E50" w14:paraId="41D45E14"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0C6261"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BAC: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271522"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Bank of America Corporation</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62706C"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7FCC7C"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6A5E50" w14:paraId="4824E221"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2A057A"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BHB: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20E0F3"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Bar Harbor Bank</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62BCFF"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F939A2"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6A5E50" w14:paraId="56012856"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3E381"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CAC: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3BABB3"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Camden National Corporation</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36B1B8"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4CA274"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6A5E50" w14:paraId="3DF9B5EB"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5502D"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CHTR: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91752A"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Charter Communications,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48832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DD5B05"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Communications Services</w:t>
            </w:r>
          </w:p>
        </w:tc>
      </w:tr>
      <w:tr w:rsidR="006A5E50" w14:paraId="6E3CBAF9" w14:textId="77777777" w:rsidTr="008D16F1">
        <w:trPr>
          <w:trHeight w:val="720"/>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C4CFD0"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CL: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65376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Colgate-Palmolive Company</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0C3AC5"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37802A"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Consumer Staples</w:t>
            </w:r>
          </w:p>
        </w:tc>
      </w:tr>
      <w:tr w:rsidR="006A5E50" w14:paraId="196179D5" w14:textId="77777777" w:rsidTr="008D16F1">
        <w:trPr>
          <w:trHeight w:val="720"/>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DDDBF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DRI: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4D6A94"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Darden Restaurants,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FE784B"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59CEDB"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6A5E50" w14:paraId="40A342E2"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8BA4CA"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FNLC: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3DAD01"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The First Bancorp,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22CE1D"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4A04B3"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6A5E50" w14:paraId="1AC3120E" w14:textId="77777777" w:rsidTr="008D16F1">
        <w:trPr>
          <w:trHeight w:val="720"/>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49BB9B"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GD: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AF0B89"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General Dynamics Corporation</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5A8BFD"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B96777"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Industrials</w:t>
            </w:r>
          </w:p>
        </w:tc>
      </w:tr>
      <w:tr w:rsidR="006A5E50" w14:paraId="729E58AD"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98640C"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HLT: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430CB5"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Hilton Worldwide Holdings,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4B4842"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1FD0E9"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6A5E50" w14:paraId="7EA1DEA2" w14:textId="77777777" w:rsidTr="008D16F1">
        <w:trPr>
          <w:trHeight w:val="720"/>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BCE37A"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HD: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6F981C"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The Home Depot,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2B4D60"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444899"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6A5E50" w14:paraId="530760F2"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E6F0E1"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ICCC: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B39D2A" w14:textId="77777777" w:rsidR="006A5E50" w:rsidRDefault="006A5E50" w:rsidP="008F5504">
            <w:pPr>
              <w:spacing w:after="6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ImmuCell</w:t>
            </w:r>
            <w:proofErr w:type="spellEnd"/>
            <w:r>
              <w:rPr>
                <w:rFonts w:ascii="Times New Roman" w:eastAsia="Times New Roman" w:hAnsi="Times New Roman" w:cs="Times New Roman"/>
                <w:sz w:val="18"/>
                <w:szCs w:val="18"/>
              </w:rPr>
              <w:t xml:space="preserve"> Corporation</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A11B4A"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A0C738"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Health Care</w:t>
            </w:r>
          </w:p>
        </w:tc>
      </w:tr>
      <w:tr w:rsidR="006A5E50" w14:paraId="128420C3"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1F0731"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IDXX: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63D67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IDEXX Laboratories,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864A2"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A971EB"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Health Care</w:t>
            </w:r>
          </w:p>
        </w:tc>
      </w:tr>
      <w:tr w:rsidR="006A5E50" w14:paraId="526AE1B5"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E98AE4"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LOW: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2338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Lowe's Companies,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00A9A0"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782D33"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6A5E50" w14:paraId="6772701D"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61B0F9"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MCD: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CF2097"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McDonald's Corporation</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221C6C"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A90D5C"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6A5E50" w14:paraId="4861D53D"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4405B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NBN: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9D1181"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Northeast Bank</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B566A4"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Maine-based</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2F872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6A5E50" w14:paraId="075447D7"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3E63B8"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PENN: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846C87"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Penn National Gaming,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44330F"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67B33F"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Consumer </w:t>
            </w:r>
            <w:proofErr w:type="spellStart"/>
            <w:r>
              <w:rPr>
                <w:rFonts w:ascii="Times New Roman" w:eastAsia="Times New Roman" w:hAnsi="Times New Roman" w:cs="Times New Roman"/>
                <w:sz w:val="18"/>
                <w:szCs w:val="18"/>
              </w:rPr>
              <w:t>Discretionaries</w:t>
            </w:r>
            <w:proofErr w:type="spellEnd"/>
          </w:p>
        </w:tc>
      </w:tr>
      <w:tr w:rsidR="006A5E50" w14:paraId="0421B68E"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54AF50" w14:textId="77777777" w:rsidR="006A5E50" w:rsidRDefault="006A5E50" w:rsidP="008F5504">
            <w:pPr>
              <w:spacing w:after="6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RTX:NYSE</w:t>
            </w:r>
            <w:proofErr w:type="gramEnd"/>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D67059"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Raytheon Technologies Corporation</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A0C978"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5DD0D8"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Industrials</w:t>
            </w:r>
          </w:p>
        </w:tc>
      </w:tr>
      <w:tr w:rsidR="006A5E50" w14:paraId="2DC55930" w14:textId="77777777" w:rsidTr="008D16F1">
        <w:trPr>
          <w:trHeight w:val="70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650F06"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TD: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FE1DD0"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The Toronto-Dominion Bank</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CA9D17"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F93DD2"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6A5E50" w14:paraId="3817A9CF"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FB4D40"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TMUS: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CF3650"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T-Mobile US,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37F64"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1B018F"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Consumer Services</w:t>
            </w:r>
          </w:p>
        </w:tc>
      </w:tr>
      <w:tr w:rsidR="006A5E50" w14:paraId="66535EBE"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DA4263"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UPS;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31C827"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United Parcel Service,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D84122"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477B56"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Industrials</w:t>
            </w:r>
          </w:p>
        </w:tc>
      </w:tr>
      <w:tr w:rsidR="006A5E50" w14:paraId="5021EB19"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668A53"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UNM: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549D3"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Unum Group</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7DFBEB"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363F2A"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Financials</w:t>
            </w:r>
          </w:p>
        </w:tc>
      </w:tr>
      <w:tr w:rsidR="006A5E50" w14:paraId="7236AB5B"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450AC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VLO: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BC49D1"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Valero Energy Corporation</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68AD9E"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D9664F"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Energy</w:t>
            </w:r>
          </w:p>
        </w:tc>
      </w:tr>
      <w:tr w:rsidR="006A5E50" w14:paraId="7380E1B7"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58A6EA"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WMT: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082538"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Walmart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889064"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1804E7"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Consumer Staples</w:t>
            </w:r>
          </w:p>
        </w:tc>
      </w:tr>
      <w:tr w:rsidR="006A5E50" w14:paraId="132DAA39"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60147B"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WEX: NYSE</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FE74D9"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WEX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D56B37"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7F1AA2"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Information Technology</w:t>
            </w:r>
          </w:p>
        </w:tc>
      </w:tr>
      <w:tr w:rsidR="006A5E50" w14:paraId="0902CF7E" w14:textId="77777777" w:rsidTr="008D16F1">
        <w:trPr>
          <w:trHeight w:val="735"/>
          <w:jc w:val="center"/>
        </w:trPr>
        <w:tc>
          <w:tcPr>
            <w:tcW w:w="13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E7F95D"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WBA: NASDAQ</w:t>
            </w:r>
          </w:p>
        </w:tc>
        <w:tc>
          <w:tcPr>
            <w:tcW w:w="26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564884"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Walgreens Boots Alliance, Inc.</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28C0BB"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Presence</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767212" w14:textId="77777777" w:rsidR="006A5E50" w:rsidRDefault="006A5E50" w:rsidP="008F5504">
            <w:pPr>
              <w:spacing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Consumer Staples</w:t>
            </w:r>
          </w:p>
        </w:tc>
      </w:tr>
    </w:tbl>
    <w:p w14:paraId="7CB7BCA1" w14:textId="77777777" w:rsidR="00FE3999" w:rsidRDefault="00FE3999">
      <w:pPr>
        <w:ind w:firstLine="720"/>
        <w:rPr>
          <w:rFonts w:ascii="Times New Roman" w:eastAsia="Times New Roman" w:hAnsi="Times New Roman" w:cs="Times New Roman"/>
          <w:sz w:val="24"/>
          <w:szCs w:val="24"/>
        </w:rPr>
      </w:pPr>
    </w:p>
    <w:p w14:paraId="0000001C" w14:textId="77777777" w:rsidR="00FE3999" w:rsidRDefault="00FE3999">
      <w:pPr>
        <w:rPr>
          <w:rFonts w:ascii="Times New Roman" w:eastAsia="Times New Roman" w:hAnsi="Times New Roman" w:cs="Times New Roman"/>
          <w:sz w:val="24"/>
          <w:szCs w:val="24"/>
        </w:rPr>
      </w:pPr>
    </w:p>
    <w:sectPr w:rsidR="00FE399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3412D13-B70B-D742-9BED-93F7C2F5524C}"/>
    <w:embedItalic r:id="rId2" w:fontKey="{76496755-88DE-FB4E-B65A-15DEFB79C212}"/>
  </w:font>
  <w:font w:name="SimSun">
    <w:altName w:val="宋体"/>
    <w:panose1 w:val="02010600030101010101"/>
    <w:charset w:val="86"/>
    <w:family w:val="auto"/>
    <w:pitch w:val="variable"/>
    <w:sig w:usb0="00000203" w:usb1="288F0000" w:usb2="00000016" w:usb3="00000000" w:csb0="00040001" w:csb1="00000000"/>
    <w:embedRegular r:id="rId3" w:subsetted="1" w:fontKey="{EB915A89-F913-1246-8EEF-AF28C370739B}"/>
  </w:font>
  <w:font w:name="Times New Roman">
    <w:panose1 w:val="02020603050405020304"/>
    <w:charset w:val="00"/>
    <w:family w:val="roman"/>
    <w:pitch w:val="variable"/>
    <w:sig w:usb0="E0002EFF" w:usb1="C000785B" w:usb2="00000009" w:usb3="00000000" w:csb0="000001FF" w:csb1="00000000"/>
    <w:embedRegular r:id="rId4" w:fontKey="{3C529F61-83E1-A149-AD0E-0FD45558C3AE}"/>
    <w:embedBold r:id="rId5" w:fontKey="{C62F5FFE-9E64-CC48-8881-077904742A9D}"/>
    <w:embedItalic r:id="rId6" w:fontKey="{4BE10837-DFBD-CD42-91D1-0F442143E49F}"/>
  </w:font>
  <w:font w:name="Roboto">
    <w:panose1 w:val="02000000000000000000"/>
    <w:charset w:val="00"/>
    <w:family w:val="auto"/>
    <w:pitch w:val="variable"/>
    <w:sig w:usb0="E0000AFF" w:usb1="5000217F" w:usb2="00000021" w:usb3="00000000" w:csb0="0000019F" w:csb1="00000000"/>
    <w:embedRegular r:id="rId7" w:fontKey="{DFB0AF91-D05C-A640-9144-DE9B599D1653}"/>
  </w:font>
  <w:font w:name="Calibri">
    <w:panose1 w:val="020F0502020204030204"/>
    <w:charset w:val="00"/>
    <w:family w:val="swiss"/>
    <w:pitch w:val="variable"/>
    <w:sig w:usb0="E4002EFF" w:usb1="C000247B" w:usb2="00000009" w:usb3="00000000" w:csb0="000001FF" w:csb1="00000000"/>
    <w:embedRegular r:id="rId8" w:fontKey="{1C179EEE-E4DB-0444-9818-CF085C01CBFB}"/>
  </w:font>
  <w:font w:name="Cambria">
    <w:panose1 w:val="02040503050406030204"/>
    <w:charset w:val="00"/>
    <w:family w:val="roman"/>
    <w:pitch w:val="variable"/>
    <w:sig w:usb0="E00006FF" w:usb1="420024FF" w:usb2="02000000" w:usb3="00000000" w:csb0="0000019F" w:csb1="00000000"/>
    <w:embedRegular r:id="rId9" w:fontKey="{BC7B970B-0B53-3342-9D63-EA12AAE887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999"/>
    <w:rsid w:val="006A5E50"/>
    <w:rsid w:val="007B54E0"/>
    <w:rsid w:val="008D16F1"/>
    <w:rsid w:val="00EC5228"/>
    <w:rsid w:val="00FE3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581F928"/>
  <w15:docId w15:val="{6E114B9D-B444-5B4F-8922-7B4DB7D43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Revision">
    <w:name w:val="Revision"/>
    <w:hidden/>
    <w:uiPriority w:val="99"/>
    <w:semiHidden/>
    <w:rsid w:val="00EC522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853</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3</cp:revision>
  <dcterms:created xsi:type="dcterms:W3CDTF">2025-02-02T18:17:00Z</dcterms:created>
  <dcterms:modified xsi:type="dcterms:W3CDTF">2025-02-02T19:08:00Z</dcterms:modified>
</cp:coreProperties>
</file>